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30" w:rsidRPr="00DB16B6" w:rsidRDefault="005F7530" w:rsidP="005F7530">
      <w:pPr>
        <w:spacing w:after="0" w:line="240" w:lineRule="auto"/>
        <w:ind w:firstLine="360"/>
        <w:jc w:val="center"/>
        <w:rPr>
          <w:rFonts w:ascii="Times New Roman" w:eastAsia="Arial Unicode MS" w:hAnsi="Times New Roman" w:cs="Times New Roman"/>
          <w:b/>
          <w:sz w:val="24"/>
          <w:szCs w:val="24"/>
          <w:lang w:val="kk-KZ"/>
        </w:rPr>
      </w:pPr>
      <w:r w:rsidRPr="00DB16B6">
        <w:rPr>
          <w:rFonts w:ascii="Times New Roman" w:eastAsia="Arial Unicode MS" w:hAnsi="Times New Roman" w:cs="Times New Roman"/>
          <w:b/>
          <w:sz w:val="24"/>
          <w:szCs w:val="24"/>
          <w:lang w:val="kk-KZ"/>
        </w:rPr>
        <w:t xml:space="preserve">МИНИСТЕРСТВО ОБРАЗОВАНИЯ И НАУКИ РЕСПУБЛИКИ КАЗАХСТАН </w:t>
      </w:r>
    </w:p>
    <w:p w:rsidR="005F7530" w:rsidRPr="00DB16B6" w:rsidRDefault="005F7530" w:rsidP="005F7530">
      <w:pPr>
        <w:spacing w:after="0" w:line="240" w:lineRule="auto"/>
        <w:jc w:val="center"/>
        <w:rPr>
          <w:rFonts w:ascii="Times New Roman" w:eastAsia="Times New Roman" w:hAnsi="Times New Roman" w:cs="Times New Roman"/>
          <w:b/>
          <w:sz w:val="24"/>
          <w:szCs w:val="24"/>
        </w:rPr>
      </w:pPr>
      <w:r w:rsidRPr="00DB16B6">
        <w:rPr>
          <w:rFonts w:ascii="Times New Roman" w:eastAsia="Times New Roman" w:hAnsi="Times New Roman" w:cs="Times New Roman"/>
          <w:b/>
          <w:sz w:val="24"/>
          <w:szCs w:val="24"/>
        </w:rPr>
        <w:t>НАЦИОНАЛЬНАЯ ИНЖЕНЕРНАЯ АКАДЕМИЯ РЕСПУБЛИКИ КАЗАХСТАН</w:t>
      </w:r>
    </w:p>
    <w:p w:rsidR="00DB16B6" w:rsidRPr="00DB16B6" w:rsidRDefault="00DB16B6" w:rsidP="005F7530">
      <w:pPr>
        <w:spacing w:after="0" w:line="240" w:lineRule="auto"/>
        <w:ind w:firstLine="360"/>
        <w:jc w:val="center"/>
        <w:rPr>
          <w:rFonts w:ascii="Times New Roman" w:eastAsia="Arial Unicode MS" w:hAnsi="Times New Roman" w:cs="Times New Roman"/>
          <w:b/>
          <w:sz w:val="24"/>
          <w:szCs w:val="24"/>
          <w:lang w:val="kk-KZ"/>
        </w:rPr>
      </w:pPr>
      <w:r w:rsidRPr="00DB16B6">
        <w:rPr>
          <w:rFonts w:ascii="Times New Roman" w:eastAsia="Arial Unicode MS" w:hAnsi="Times New Roman" w:cs="Times New Roman"/>
          <w:b/>
          <w:sz w:val="24"/>
          <w:szCs w:val="24"/>
          <w:lang w:val="kk-KZ"/>
        </w:rPr>
        <w:t>ПАРТИЯ «НҰР ОТАН»</w:t>
      </w:r>
    </w:p>
    <w:p w:rsidR="005F7530" w:rsidRPr="00DB16B6" w:rsidRDefault="005F7530" w:rsidP="005F7530">
      <w:pPr>
        <w:spacing w:after="0" w:line="240" w:lineRule="auto"/>
        <w:ind w:firstLine="360"/>
        <w:jc w:val="center"/>
        <w:rPr>
          <w:rFonts w:ascii="Times New Roman" w:eastAsia="Arial Unicode MS" w:hAnsi="Times New Roman" w:cs="Times New Roman"/>
          <w:b/>
          <w:sz w:val="24"/>
          <w:szCs w:val="24"/>
          <w:lang w:val="kk-KZ"/>
        </w:rPr>
      </w:pPr>
      <w:r w:rsidRPr="00DB16B6">
        <w:rPr>
          <w:rFonts w:ascii="Times New Roman" w:eastAsia="Arial Unicode MS" w:hAnsi="Times New Roman" w:cs="Times New Roman"/>
          <w:b/>
          <w:sz w:val="24"/>
          <w:szCs w:val="24"/>
          <w:lang w:val="kk-KZ"/>
        </w:rPr>
        <w:t>АКИМАТ ЗАПАДНО-КАЗАХСТАНСКОЙ ОБЛАСТИ</w:t>
      </w:r>
    </w:p>
    <w:p w:rsidR="005F7530" w:rsidRPr="00DB16B6" w:rsidRDefault="005F7530" w:rsidP="005F7530">
      <w:pPr>
        <w:spacing w:after="0" w:line="240" w:lineRule="auto"/>
        <w:jc w:val="center"/>
        <w:rPr>
          <w:rFonts w:ascii="Times New Roman" w:eastAsia="Times New Roman" w:hAnsi="Times New Roman" w:cs="Times New Roman"/>
          <w:b/>
          <w:sz w:val="24"/>
          <w:szCs w:val="24"/>
        </w:rPr>
      </w:pPr>
      <w:r w:rsidRPr="00DB16B6">
        <w:rPr>
          <w:rFonts w:ascii="Times New Roman" w:eastAsia="Times New Roman" w:hAnsi="Times New Roman" w:cs="Times New Roman"/>
          <w:b/>
          <w:sz w:val="24"/>
          <w:szCs w:val="24"/>
        </w:rPr>
        <w:t>НАУЧНО-ОБРАЗОВАТЕЛЬНЫЙ КОМПЛЕКС «КАЗИИТУ»</w:t>
      </w:r>
    </w:p>
    <w:p w:rsidR="005F7530" w:rsidRPr="00DB16B6" w:rsidRDefault="005F7530" w:rsidP="005F7530">
      <w:pPr>
        <w:spacing w:after="0" w:line="240" w:lineRule="auto"/>
        <w:ind w:firstLine="360"/>
        <w:jc w:val="center"/>
        <w:rPr>
          <w:rFonts w:ascii="Times New Roman" w:eastAsia="Times New Roman" w:hAnsi="Times New Roman" w:cs="Times New Roman"/>
          <w:b/>
          <w:sz w:val="24"/>
          <w:szCs w:val="24"/>
        </w:rPr>
      </w:pPr>
      <w:r w:rsidRPr="00DB16B6">
        <w:rPr>
          <w:rFonts w:ascii="Times New Roman" w:eastAsia="Arial Unicode MS" w:hAnsi="Times New Roman" w:cs="Times New Roman"/>
          <w:b/>
          <w:sz w:val="24"/>
          <w:szCs w:val="24"/>
          <w:lang w:val="kk-KZ"/>
        </w:rPr>
        <w:t>КАЗАХСТАНСКИЙ УНИВЕРСИТЕТ ИННОВАЦИОННЫХ ИТЕЛЕКОММУНИКАЦИОННЫХ СИСТЕМ</w:t>
      </w:r>
    </w:p>
    <w:p w:rsidR="00D949BE" w:rsidRDefault="00D949BE" w:rsidP="00D949BE">
      <w:pPr>
        <w:spacing w:after="0" w:line="240" w:lineRule="auto"/>
        <w:jc w:val="center"/>
        <w:rPr>
          <w:rFonts w:ascii="Times New Roman" w:eastAsia="Times New Roman" w:hAnsi="Times New Roman" w:cs="Times New Roman"/>
          <w:b/>
          <w:bCs/>
          <w:color w:val="000000"/>
          <w:sz w:val="28"/>
          <w:szCs w:val="28"/>
          <w:shd w:val="clear" w:color="auto" w:fill="FFFFFF"/>
          <w:lang w:val="kk-KZ"/>
        </w:rPr>
      </w:pPr>
    </w:p>
    <w:p w:rsidR="00D949BE" w:rsidRPr="00D949BE" w:rsidRDefault="00D949BE" w:rsidP="00D949BE">
      <w:pPr>
        <w:spacing w:after="0" w:line="240" w:lineRule="auto"/>
        <w:jc w:val="center"/>
        <w:rPr>
          <w:rFonts w:ascii="Times New Roman" w:eastAsia="Times New Roman" w:hAnsi="Times New Roman" w:cs="Times New Roman"/>
          <w:b/>
          <w:bCs/>
          <w:color w:val="000000"/>
          <w:sz w:val="28"/>
          <w:szCs w:val="28"/>
          <w:shd w:val="clear" w:color="auto" w:fill="FFFFFF"/>
          <w:lang w:val="kk-KZ"/>
        </w:rPr>
      </w:pPr>
      <w:r w:rsidRPr="00D949BE">
        <w:rPr>
          <w:rFonts w:ascii="Times New Roman" w:eastAsia="Times New Roman" w:hAnsi="Times New Roman" w:cs="Times New Roman"/>
          <w:b/>
          <w:bCs/>
          <w:color w:val="000000"/>
          <w:sz w:val="28"/>
          <w:szCs w:val="28"/>
          <w:shd w:val="clear" w:color="auto" w:fill="FFFFFF"/>
          <w:lang w:val="kk-KZ"/>
        </w:rPr>
        <w:t>ИНФОРМАЦИОННОЕ ПИСЬМО</w:t>
      </w:r>
    </w:p>
    <w:p w:rsidR="00D949BE" w:rsidRPr="00D949BE" w:rsidRDefault="00D949BE" w:rsidP="00D949BE">
      <w:pPr>
        <w:spacing w:after="0" w:line="240" w:lineRule="auto"/>
        <w:jc w:val="center"/>
        <w:rPr>
          <w:rFonts w:ascii="Times New Roman" w:eastAsia="Times New Roman" w:hAnsi="Times New Roman" w:cs="Times New Roman"/>
          <w:b/>
          <w:bCs/>
          <w:color w:val="000000"/>
          <w:sz w:val="28"/>
          <w:szCs w:val="28"/>
          <w:shd w:val="clear" w:color="auto" w:fill="FFFFFF"/>
        </w:rPr>
      </w:pPr>
      <w:r w:rsidRPr="00D949BE">
        <w:rPr>
          <w:rFonts w:ascii="Times New Roman" w:eastAsia="Times New Roman" w:hAnsi="Times New Roman" w:cs="Times New Roman"/>
          <w:b/>
          <w:bCs/>
          <w:color w:val="000000"/>
          <w:sz w:val="28"/>
          <w:szCs w:val="28"/>
          <w:shd w:val="clear" w:color="auto" w:fill="FFFFFF"/>
        </w:rPr>
        <w:t>Уважаемые коллеги!</w:t>
      </w:r>
    </w:p>
    <w:p w:rsidR="00D949BE" w:rsidRDefault="00D949BE" w:rsidP="00D949BE">
      <w:pPr>
        <w:spacing w:after="0" w:line="240" w:lineRule="auto"/>
        <w:rPr>
          <w:rFonts w:ascii="Times New Roman" w:eastAsia="Times New Roman" w:hAnsi="Times New Roman" w:cs="Times New Roman"/>
          <w:b/>
          <w:bCs/>
          <w:color w:val="000000"/>
          <w:sz w:val="28"/>
          <w:szCs w:val="28"/>
          <w:shd w:val="clear" w:color="auto" w:fill="FFFFFF"/>
          <w:lang w:val="kk-KZ"/>
        </w:rPr>
      </w:pPr>
    </w:p>
    <w:p w:rsidR="00D949BE" w:rsidRPr="00D949BE" w:rsidRDefault="00D92AA5" w:rsidP="00D949BE">
      <w:pPr>
        <w:spacing w:after="0" w:line="240" w:lineRule="auto"/>
        <w:ind w:firstLine="567"/>
        <w:jc w:val="both"/>
        <w:rPr>
          <w:rFonts w:ascii="Times New Roman" w:eastAsia="Times New Roman" w:hAnsi="Times New Roman" w:cs="Times New Roman"/>
          <w:b/>
          <w:bCs/>
          <w:color w:val="000000"/>
          <w:sz w:val="28"/>
          <w:szCs w:val="28"/>
          <w:shd w:val="clear" w:color="auto" w:fill="FFFFFF"/>
          <w:lang w:val="kk-KZ"/>
        </w:rPr>
      </w:pPr>
      <w:r w:rsidRPr="00D92AA5">
        <w:rPr>
          <w:rFonts w:ascii="Times New Roman" w:eastAsia="Times New Roman" w:hAnsi="Times New Roman"/>
          <w:sz w:val="24"/>
          <w:szCs w:val="24"/>
          <w:lang w:val="kk-KZ"/>
        </w:rPr>
        <w:t xml:space="preserve">12-13 </w:t>
      </w:r>
      <w:r w:rsidR="00D949BE" w:rsidRPr="001125CB">
        <w:rPr>
          <w:rFonts w:ascii="Times New Roman" w:eastAsia="Times New Roman" w:hAnsi="Times New Roman"/>
          <w:sz w:val="24"/>
          <w:szCs w:val="24"/>
          <w:lang w:val="kk-KZ"/>
        </w:rPr>
        <w:t>апреля</w:t>
      </w:r>
      <w:r w:rsidR="00D949BE" w:rsidRPr="001125CB">
        <w:rPr>
          <w:rFonts w:ascii="Times New Roman" w:eastAsia="Times New Roman" w:hAnsi="Times New Roman"/>
          <w:sz w:val="24"/>
          <w:szCs w:val="24"/>
        </w:rPr>
        <w:t xml:space="preserve"> 201</w:t>
      </w:r>
      <w:r w:rsidR="00D949BE" w:rsidRPr="001125CB">
        <w:rPr>
          <w:rFonts w:ascii="Times New Roman" w:eastAsia="Times New Roman" w:hAnsi="Times New Roman"/>
          <w:sz w:val="24"/>
          <w:szCs w:val="24"/>
          <w:lang w:val="kk-KZ"/>
        </w:rPr>
        <w:t>9</w:t>
      </w:r>
      <w:r w:rsidR="00D949BE">
        <w:rPr>
          <w:rFonts w:ascii="Times New Roman" w:eastAsia="Times New Roman" w:hAnsi="Times New Roman"/>
          <w:sz w:val="24"/>
          <w:szCs w:val="24"/>
          <w:lang w:val="kk-KZ"/>
        </w:rPr>
        <w:t xml:space="preserve"> </w:t>
      </w:r>
      <w:r w:rsidR="00D949BE" w:rsidRPr="001125CB">
        <w:rPr>
          <w:rFonts w:ascii="Times New Roman" w:eastAsia="Times New Roman" w:hAnsi="Times New Roman"/>
          <w:bCs/>
          <w:sz w:val="24"/>
          <w:szCs w:val="24"/>
        </w:rPr>
        <w:t>г.</w:t>
      </w:r>
      <w:r w:rsidR="00D949BE" w:rsidRPr="001125CB">
        <w:rPr>
          <w:rFonts w:ascii="Times New Roman" w:eastAsia="Times New Roman" w:hAnsi="Times New Roman"/>
          <w:sz w:val="24"/>
          <w:szCs w:val="24"/>
        </w:rPr>
        <w:t xml:space="preserve"> состоится</w:t>
      </w:r>
      <w:r w:rsidR="00D949BE" w:rsidRPr="001125CB">
        <w:rPr>
          <w:rFonts w:ascii="Times New Roman" w:eastAsia="Times New Roman" w:hAnsi="Times New Roman"/>
          <w:color w:val="FF0000"/>
          <w:sz w:val="24"/>
          <w:szCs w:val="24"/>
        </w:rPr>
        <w:t xml:space="preserve"> </w:t>
      </w:r>
      <w:r w:rsidR="00D949BE" w:rsidRPr="001125CB">
        <w:rPr>
          <w:rFonts w:ascii="Times New Roman" w:eastAsia="Times New Roman" w:hAnsi="Times New Roman"/>
          <w:sz w:val="24"/>
          <w:szCs w:val="24"/>
          <w:lang w:val="kk-KZ"/>
        </w:rPr>
        <w:t>Республиканская</w:t>
      </w:r>
      <w:r w:rsidR="00D949BE" w:rsidRPr="001125CB">
        <w:rPr>
          <w:rFonts w:ascii="Times New Roman" w:eastAsia="Times New Roman" w:hAnsi="Times New Roman"/>
          <w:sz w:val="24"/>
          <w:szCs w:val="24"/>
        </w:rPr>
        <w:t xml:space="preserve"> научно-практическая конференция</w:t>
      </w:r>
      <w:r w:rsidR="00D949BE">
        <w:rPr>
          <w:rFonts w:ascii="Times New Roman" w:eastAsia="Times New Roman" w:hAnsi="Times New Roman"/>
          <w:sz w:val="24"/>
          <w:szCs w:val="24"/>
        </w:rPr>
        <w:t xml:space="preserve"> «</w:t>
      </w:r>
      <w:r w:rsidR="00D949BE" w:rsidRPr="00D949BE">
        <w:rPr>
          <w:rFonts w:ascii="Times New Roman" w:eastAsia="Times New Roman" w:hAnsi="Times New Roman"/>
          <w:sz w:val="24"/>
          <w:szCs w:val="24"/>
        </w:rPr>
        <w:t>Молодёжь,</w:t>
      </w:r>
      <w:r w:rsidR="00D949BE">
        <w:rPr>
          <w:rFonts w:ascii="Times New Roman" w:eastAsia="Times New Roman" w:hAnsi="Times New Roman"/>
          <w:sz w:val="24"/>
          <w:szCs w:val="24"/>
        </w:rPr>
        <w:t xml:space="preserve"> </w:t>
      </w:r>
      <w:r w:rsidR="00D949BE" w:rsidRPr="00D949BE">
        <w:rPr>
          <w:rFonts w:ascii="Times New Roman" w:eastAsia="Times New Roman" w:hAnsi="Times New Roman"/>
          <w:sz w:val="24"/>
          <w:szCs w:val="24"/>
        </w:rPr>
        <w:t>наука,</w:t>
      </w:r>
      <w:r w:rsidR="00D949BE">
        <w:rPr>
          <w:rFonts w:ascii="Times New Roman" w:eastAsia="Times New Roman" w:hAnsi="Times New Roman"/>
          <w:sz w:val="24"/>
          <w:szCs w:val="24"/>
        </w:rPr>
        <w:t xml:space="preserve"> </w:t>
      </w:r>
      <w:r w:rsidR="00D949BE" w:rsidRPr="00D949BE">
        <w:rPr>
          <w:rFonts w:ascii="Times New Roman" w:eastAsia="Times New Roman" w:hAnsi="Times New Roman"/>
          <w:sz w:val="24"/>
          <w:szCs w:val="24"/>
        </w:rPr>
        <w:t xml:space="preserve">космос как факторы инновационного развития на основе международного сотрудничества </w:t>
      </w:r>
      <w:r w:rsidR="00D949BE">
        <w:rPr>
          <w:rFonts w:ascii="Times New Roman" w:eastAsia="Times New Roman" w:hAnsi="Times New Roman"/>
          <w:sz w:val="24"/>
          <w:szCs w:val="24"/>
        </w:rPr>
        <w:t>Казахстана и России в ХХI веке»</w:t>
      </w:r>
      <w:r w:rsidR="00D949BE" w:rsidRPr="00D949BE">
        <w:rPr>
          <w:rFonts w:ascii="Times New Roman" w:eastAsia="Times New Roman" w:hAnsi="Times New Roman"/>
          <w:sz w:val="24"/>
          <w:szCs w:val="24"/>
        </w:rPr>
        <w:t>.</w:t>
      </w:r>
      <w:bookmarkStart w:id="0" w:name="_GoBack"/>
      <w:bookmarkEnd w:id="0"/>
    </w:p>
    <w:p w:rsidR="00372A40" w:rsidRDefault="00372A40" w:rsidP="00B41B2D">
      <w:pPr>
        <w:spacing w:after="0" w:line="240" w:lineRule="auto"/>
        <w:jc w:val="center"/>
        <w:rPr>
          <w:rFonts w:ascii="Times New Roman" w:eastAsia="Times New Roman" w:hAnsi="Times New Roman" w:cs="Times New Roman"/>
          <w:b/>
          <w:bCs/>
          <w:color w:val="000000"/>
          <w:sz w:val="28"/>
          <w:szCs w:val="28"/>
          <w:shd w:val="clear" w:color="auto" w:fill="FFFFFF"/>
          <w:lang w:val="kk-KZ"/>
        </w:rPr>
      </w:pPr>
    </w:p>
    <w:p w:rsidR="00B41B2D" w:rsidRPr="00B41B2D" w:rsidRDefault="00B41B2D" w:rsidP="00B41B2D">
      <w:pPr>
        <w:spacing w:after="0" w:line="240" w:lineRule="auto"/>
        <w:jc w:val="center"/>
        <w:rPr>
          <w:rFonts w:ascii="Times New Roman" w:eastAsia="Times New Roman" w:hAnsi="Times New Roman" w:cs="Times New Roman"/>
          <w:b/>
          <w:bCs/>
          <w:color w:val="000000"/>
          <w:sz w:val="28"/>
          <w:szCs w:val="28"/>
          <w:shd w:val="clear" w:color="auto" w:fill="FFFFFF"/>
          <w:lang w:val="kk-KZ"/>
        </w:rPr>
      </w:pPr>
      <w:r w:rsidRPr="00B41B2D">
        <w:rPr>
          <w:rFonts w:ascii="Times New Roman" w:eastAsia="Times New Roman" w:hAnsi="Times New Roman" w:cs="Times New Roman"/>
          <w:b/>
          <w:bCs/>
          <w:color w:val="000000"/>
          <w:sz w:val="28"/>
          <w:szCs w:val="28"/>
          <w:shd w:val="clear" w:color="auto" w:fill="FFFFFF"/>
          <w:lang w:val="kk-KZ"/>
        </w:rPr>
        <w:t>ОСНОВНЫЕ НАПРАВЛЕНИЯ РАБОТЫ КОНФЕРЕНЦИИ:</w:t>
      </w:r>
    </w:p>
    <w:p w:rsidR="00D1656C" w:rsidRPr="00D1656C" w:rsidRDefault="00D1656C" w:rsidP="00D1656C">
      <w:pPr>
        <w:spacing w:after="0" w:line="240" w:lineRule="auto"/>
        <w:ind w:firstLine="567"/>
        <w:jc w:val="both"/>
        <w:rPr>
          <w:rFonts w:ascii="Times New Roman" w:eastAsia="Times New Roman" w:hAnsi="Times New Roman"/>
          <w:sz w:val="24"/>
          <w:szCs w:val="24"/>
          <w:lang w:val="kk-KZ"/>
        </w:rPr>
      </w:pPr>
      <w:r w:rsidRPr="00D1656C">
        <w:rPr>
          <w:rFonts w:ascii="Times New Roman" w:eastAsia="Times New Roman" w:hAnsi="Times New Roman"/>
          <w:sz w:val="24"/>
          <w:szCs w:val="24"/>
          <w:lang w:val="kk-KZ"/>
        </w:rPr>
        <w:t>-</w:t>
      </w:r>
      <w:r w:rsidR="00FC0645">
        <w:rPr>
          <w:rFonts w:ascii="Times New Roman" w:eastAsia="Times New Roman" w:hAnsi="Times New Roman"/>
          <w:sz w:val="24"/>
          <w:szCs w:val="24"/>
          <w:lang w:val="kk-KZ"/>
        </w:rPr>
        <w:t xml:space="preserve"> «</w:t>
      </w:r>
      <w:r w:rsidRPr="00D1656C">
        <w:rPr>
          <w:rFonts w:ascii="Times New Roman" w:eastAsia="Times New Roman" w:hAnsi="Times New Roman"/>
          <w:sz w:val="24"/>
          <w:szCs w:val="24"/>
          <w:lang w:val="kk-KZ"/>
        </w:rPr>
        <w:t>Космонавтика и молодёжь: открытое пространство международного сотрудничества и развития</w:t>
      </w:r>
      <w:r w:rsidR="00FC0645">
        <w:rPr>
          <w:rFonts w:ascii="Times New Roman" w:eastAsia="Times New Roman" w:hAnsi="Times New Roman"/>
          <w:sz w:val="24"/>
          <w:szCs w:val="24"/>
          <w:lang w:val="kk-KZ"/>
        </w:rPr>
        <w:t>»</w:t>
      </w:r>
    </w:p>
    <w:p w:rsidR="00D1656C" w:rsidRDefault="00D1656C" w:rsidP="00D1656C">
      <w:pPr>
        <w:spacing w:after="0" w:line="240" w:lineRule="auto"/>
        <w:ind w:firstLine="567"/>
        <w:jc w:val="both"/>
        <w:rPr>
          <w:rFonts w:ascii="Times New Roman" w:eastAsia="Times New Roman" w:hAnsi="Times New Roman"/>
          <w:sz w:val="24"/>
          <w:szCs w:val="24"/>
          <w:lang w:val="kk-KZ"/>
        </w:rPr>
      </w:pPr>
      <w:r w:rsidRPr="00D1656C">
        <w:rPr>
          <w:rFonts w:ascii="Times New Roman" w:eastAsia="Times New Roman" w:hAnsi="Times New Roman"/>
          <w:sz w:val="24"/>
          <w:szCs w:val="24"/>
          <w:lang w:val="kk-KZ"/>
        </w:rPr>
        <w:t>-</w:t>
      </w:r>
      <w:r w:rsidR="00FC0645">
        <w:rPr>
          <w:rFonts w:ascii="Times New Roman" w:eastAsia="Times New Roman" w:hAnsi="Times New Roman"/>
          <w:sz w:val="24"/>
          <w:szCs w:val="24"/>
          <w:lang w:val="kk-KZ"/>
        </w:rPr>
        <w:t xml:space="preserve"> «</w:t>
      </w:r>
      <w:r w:rsidRPr="00D1656C">
        <w:rPr>
          <w:rFonts w:ascii="Times New Roman" w:eastAsia="Times New Roman" w:hAnsi="Times New Roman"/>
          <w:sz w:val="24"/>
          <w:szCs w:val="24"/>
          <w:lang w:val="kk-KZ"/>
        </w:rPr>
        <w:t>Молодёжь,</w:t>
      </w:r>
      <w:r w:rsidR="00FC0645">
        <w:rPr>
          <w:rFonts w:ascii="Times New Roman" w:eastAsia="Times New Roman" w:hAnsi="Times New Roman"/>
          <w:sz w:val="24"/>
          <w:szCs w:val="24"/>
          <w:lang w:val="kk-KZ"/>
        </w:rPr>
        <w:t xml:space="preserve"> </w:t>
      </w:r>
      <w:r w:rsidRPr="00D1656C">
        <w:rPr>
          <w:rFonts w:ascii="Times New Roman" w:eastAsia="Times New Roman" w:hAnsi="Times New Roman"/>
          <w:sz w:val="24"/>
          <w:szCs w:val="24"/>
          <w:lang w:val="kk-KZ"/>
        </w:rPr>
        <w:t xml:space="preserve">наука и культура Республики Казахстан и </w:t>
      </w:r>
      <w:r w:rsidR="00FC0645">
        <w:rPr>
          <w:rFonts w:ascii="Times New Roman" w:eastAsia="Times New Roman" w:hAnsi="Times New Roman"/>
          <w:sz w:val="24"/>
          <w:szCs w:val="24"/>
          <w:lang w:val="kk-KZ"/>
        </w:rPr>
        <w:t>России в год молодёжи»</w:t>
      </w:r>
    </w:p>
    <w:p w:rsidR="00D1656C" w:rsidRPr="00D1656C" w:rsidRDefault="00FC0645" w:rsidP="00D1656C">
      <w:pPr>
        <w:spacing w:after="0" w:line="240" w:lineRule="auto"/>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w:t>
      </w:r>
      <w:r w:rsidR="00D1656C" w:rsidRPr="00D1656C">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w:t>
      </w:r>
      <w:r w:rsidR="00D1656C" w:rsidRPr="00D1656C">
        <w:rPr>
          <w:rFonts w:ascii="Times New Roman" w:eastAsia="Times New Roman" w:hAnsi="Times New Roman"/>
          <w:sz w:val="24"/>
          <w:szCs w:val="24"/>
          <w:lang w:val="kk-KZ"/>
        </w:rPr>
        <w:t>Совре</w:t>
      </w:r>
      <w:r>
        <w:rPr>
          <w:rFonts w:ascii="Times New Roman" w:eastAsia="Times New Roman" w:hAnsi="Times New Roman"/>
          <w:sz w:val="24"/>
          <w:szCs w:val="24"/>
          <w:lang w:val="kk-KZ"/>
        </w:rPr>
        <w:t>менное образование: перспективы</w:t>
      </w:r>
      <w:r w:rsidR="00D1656C" w:rsidRPr="00D1656C">
        <w:rPr>
          <w:rFonts w:ascii="Times New Roman" w:eastAsia="Times New Roman" w:hAnsi="Times New Roman"/>
          <w:sz w:val="24"/>
          <w:szCs w:val="24"/>
          <w:lang w:val="kk-KZ"/>
        </w:rPr>
        <w:t>,</w:t>
      </w:r>
      <w:r>
        <w:rPr>
          <w:rFonts w:ascii="Times New Roman" w:eastAsia="Times New Roman" w:hAnsi="Times New Roman"/>
          <w:sz w:val="24"/>
          <w:szCs w:val="24"/>
          <w:lang w:val="kk-KZ"/>
        </w:rPr>
        <w:t xml:space="preserve"> </w:t>
      </w:r>
      <w:r w:rsidR="00D1656C" w:rsidRPr="00D1656C">
        <w:rPr>
          <w:rFonts w:ascii="Times New Roman" w:eastAsia="Times New Roman" w:hAnsi="Times New Roman"/>
          <w:sz w:val="24"/>
          <w:szCs w:val="24"/>
          <w:lang w:val="kk-KZ"/>
        </w:rPr>
        <w:t>оп</w:t>
      </w:r>
      <w:r>
        <w:rPr>
          <w:rFonts w:ascii="Times New Roman" w:eastAsia="Times New Roman" w:hAnsi="Times New Roman"/>
          <w:sz w:val="24"/>
          <w:szCs w:val="24"/>
          <w:lang w:val="kk-KZ"/>
        </w:rPr>
        <w:t>ыт, инновации, взгляд в будущее»</w:t>
      </w:r>
    </w:p>
    <w:p w:rsidR="00D1656C" w:rsidRDefault="00D1656C" w:rsidP="00D1656C">
      <w:pPr>
        <w:spacing w:after="0" w:line="240" w:lineRule="auto"/>
        <w:ind w:firstLine="567"/>
        <w:jc w:val="both"/>
        <w:rPr>
          <w:rFonts w:ascii="Times New Roman" w:eastAsia="Times New Roman" w:hAnsi="Times New Roman"/>
          <w:sz w:val="24"/>
          <w:szCs w:val="24"/>
          <w:lang w:val="kk-KZ"/>
        </w:rPr>
      </w:pPr>
      <w:r w:rsidRPr="00D1656C">
        <w:rPr>
          <w:rFonts w:ascii="Times New Roman" w:eastAsia="Times New Roman" w:hAnsi="Times New Roman"/>
          <w:sz w:val="24"/>
          <w:szCs w:val="24"/>
          <w:lang w:val="kk-KZ"/>
        </w:rPr>
        <w:t>-</w:t>
      </w:r>
      <w:r w:rsidR="00FC0645">
        <w:rPr>
          <w:rFonts w:ascii="Times New Roman" w:eastAsia="Times New Roman" w:hAnsi="Times New Roman"/>
          <w:sz w:val="24"/>
          <w:szCs w:val="24"/>
          <w:lang w:val="kk-KZ"/>
        </w:rPr>
        <w:t xml:space="preserve"> «</w:t>
      </w:r>
      <w:r w:rsidRPr="00D1656C">
        <w:rPr>
          <w:rFonts w:ascii="Times New Roman" w:eastAsia="Times New Roman" w:hAnsi="Times New Roman"/>
          <w:sz w:val="24"/>
          <w:szCs w:val="24"/>
          <w:lang w:val="kk-KZ"/>
        </w:rPr>
        <w:t>Цифров</w:t>
      </w:r>
      <w:r w:rsidR="00FC0645">
        <w:rPr>
          <w:rFonts w:ascii="Times New Roman" w:eastAsia="Times New Roman" w:hAnsi="Times New Roman"/>
          <w:sz w:val="24"/>
          <w:szCs w:val="24"/>
          <w:lang w:val="kk-KZ"/>
        </w:rPr>
        <w:t xml:space="preserve">ая экономика в эпоху четвёртой </w:t>
      </w:r>
      <w:r w:rsidRPr="00D1656C">
        <w:rPr>
          <w:rFonts w:ascii="Times New Roman" w:eastAsia="Times New Roman" w:hAnsi="Times New Roman"/>
          <w:sz w:val="24"/>
          <w:szCs w:val="24"/>
          <w:lang w:val="kk-KZ"/>
        </w:rPr>
        <w:t>промышленной революции</w:t>
      </w:r>
      <w:r w:rsidR="00FC0645">
        <w:rPr>
          <w:rFonts w:ascii="Times New Roman" w:eastAsia="Times New Roman" w:hAnsi="Times New Roman"/>
          <w:sz w:val="24"/>
          <w:szCs w:val="24"/>
          <w:lang w:val="kk-KZ"/>
        </w:rPr>
        <w:t>»</w:t>
      </w:r>
    </w:p>
    <w:p w:rsidR="00D1656C" w:rsidRDefault="00D1656C" w:rsidP="00D1656C">
      <w:pPr>
        <w:spacing w:after="0" w:line="240" w:lineRule="auto"/>
        <w:ind w:firstLine="567"/>
        <w:jc w:val="both"/>
        <w:rPr>
          <w:rFonts w:ascii="Times New Roman" w:eastAsia="Times New Roman" w:hAnsi="Times New Roman"/>
          <w:sz w:val="24"/>
          <w:szCs w:val="24"/>
          <w:lang w:val="kk-KZ"/>
        </w:rPr>
      </w:pPr>
      <w:r w:rsidRPr="00D1656C">
        <w:rPr>
          <w:rFonts w:ascii="Times New Roman" w:eastAsia="Times New Roman" w:hAnsi="Times New Roman"/>
          <w:sz w:val="24"/>
          <w:szCs w:val="24"/>
          <w:lang w:val="kk-KZ"/>
        </w:rPr>
        <w:t>-</w:t>
      </w:r>
      <w:r w:rsidR="00FC0645">
        <w:rPr>
          <w:rFonts w:ascii="Times New Roman" w:eastAsia="Times New Roman" w:hAnsi="Times New Roman"/>
          <w:sz w:val="24"/>
          <w:szCs w:val="24"/>
          <w:lang w:val="kk-KZ"/>
        </w:rPr>
        <w:t xml:space="preserve"> «</w:t>
      </w:r>
      <w:r w:rsidRPr="00D1656C">
        <w:rPr>
          <w:rFonts w:ascii="Times New Roman" w:eastAsia="Times New Roman" w:hAnsi="Times New Roman"/>
          <w:sz w:val="24"/>
          <w:szCs w:val="24"/>
          <w:lang w:val="kk-KZ"/>
        </w:rPr>
        <w:t>Человеческий капитал как фактор развития общества</w:t>
      </w:r>
      <w:r w:rsidR="00FC0645">
        <w:rPr>
          <w:rFonts w:ascii="Times New Roman" w:eastAsia="Times New Roman" w:hAnsi="Times New Roman"/>
          <w:sz w:val="24"/>
          <w:szCs w:val="24"/>
          <w:lang w:val="kk-KZ"/>
        </w:rPr>
        <w:t>»</w:t>
      </w:r>
    </w:p>
    <w:p w:rsidR="00D1656C" w:rsidRDefault="00D1656C" w:rsidP="00D1656C">
      <w:pPr>
        <w:spacing w:after="0" w:line="240" w:lineRule="auto"/>
        <w:ind w:firstLine="567"/>
        <w:jc w:val="both"/>
        <w:rPr>
          <w:rFonts w:ascii="Times New Roman" w:eastAsia="Times New Roman" w:hAnsi="Times New Roman"/>
          <w:sz w:val="24"/>
          <w:szCs w:val="24"/>
          <w:lang w:val="kk-KZ"/>
        </w:rPr>
      </w:pPr>
      <w:r w:rsidRPr="00D1656C">
        <w:rPr>
          <w:rFonts w:ascii="Times New Roman" w:eastAsia="Times New Roman" w:hAnsi="Times New Roman"/>
          <w:sz w:val="24"/>
          <w:szCs w:val="24"/>
          <w:lang w:val="kk-KZ"/>
        </w:rPr>
        <w:t>-</w:t>
      </w:r>
      <w:r w:rsidR="00FC0645">
        <w:rPr>
          <w:rFonts w:ascii="Times New Roman" w:eastAsia="Times New Roman" w:hAnsi="Times New Roman"/>
          <w:sz w:val="24"/>
          <w:szCs w:val="24"/>
          <w:lang w:val="kk-KZ"/>
        </w:rPr>
        <w:t xml:space="preserve"> «</w:t>
      </w:r>
      <w:r w:rsidRPr="00D1656C">
        <w:rPr>
          <w:rFonts w:ascii="Times New Roman" w:eastAsia="Times New Roman" w:hAnsi="Times New Roman"/>
          <w:sz w:val="24"/>
          <w:szCs w:val="24"/>
          <w:lang w:val="kk-KZ"/>
        </w:rPr>
        <w:t>Искусственный интеллект и робототехника: будущее страны</w:t>
      </w:r>
      <w:r w:rsidR="00FC0645">
        <w:rPr>
          <w:rFonts w:ascii="Times New Roman" w:eastAsia="Times New Roman" w:hAnsi="Times New Roman"/>
          <w:sz w:val="24"/>
          <w:szCs w:val="24"/>
          <w:lang w:val="kk-KZ"/>
        </w:rPr>
        <w:t>»</w:t>
      </w:r>
    </w:p>
    <w:p w:rsidR="006B1855" w:rsidRDefault="006B1855" w:rsidP="00D1656C">
      <w:pPr>
        <w:spacing w:after="0" w:line="240" w:lineRule="auto"/>
        <w:ind w:firstLine="567"/>
        <w:jc w:val="both"/>
        <w:rPr>
          <w:rFonts w:ascii="Times New Roman" w:eastAsia="Times New Roman" w:hAnsi="Times New Roman"/>
          <w:sz w:val="24"/>
          <w:szCs w:val="24"/>
          <w:lang w:val="kk-KZ"/>
        </w:rPr>
      </w:pPr>
    </w:p>
    <w:p w:rsidR="00472AB8" w:rsidRPr="00472AB8" w:rsidRDefault="00472AB8" w:rsidP="00472AB8">
      <w:pPr>
        <w:tabs>
          <w:tab w:val="left" w:pos="851"/>
        </w:tabs>
        <w:spacing w:after="0" w:line="240" w:lineRule="auto"/>
        <w:ind w:firstLine="709"/>
        <w:jc w:val="both"/>
        <w:rPr>
          <w:rFonts w:ascii="Times New Roman" w:eastAsia="Times New Roman" w:hAnsi="Times New Roman" w:cs="Times New Roman"/>
          <w:sz w:val="24"/>
          <w:szCs w:val="24"/>
          <w:lang w:val="kk-KZ" w:eastAsia="x-none"/>
        </w:rPr>
      </w:pPr>
      <w:r w:rsidRPr="00472AB8">
        <w:rPr>
          <w:rFonts w:ascii="Times New Roman" w:eastAsia="Times New Roman" w:hAnsi="Times New Roman" w:cs="Times New Roman"/>
          <w:b/>
          <w:sz w:val="24"/>
          <w:szCs w:val="24"/>
          <w:lang w:val="kk-KZ" w:eastAsia="x-none"/>
        </w:rPr>
        <w:t xml:space="preserve">2. ОФИЦИАЛЬНЫЕ ЯЗЫКИ </w:t>
      </w:r>
      <w:r w:rsidRPr="00472AB8">
        <w:rPr>
          <w:rFonts w:ascii="Times New Roman" w:eastAsia="Times New Roman" w:hAnsi="Times New Roman" w:cs="Times New Roman"/>
          <w:b/>
          <w:sz w:val="24"/>
          <w:szCs w:val="24"/>
          <w:lang w:val="x-none" w:eastAsia="x-none"/>
        </w:rPr>
        <w:t xml:space="preserve"> КОНФЕРЕНЦИИ</w:t>
      </w:r>
      <w:r w:rsidRPr="00472AB8">
        <w:rPr>
          <w:rFonts w:ascii="Times New Roman" w:eastAsia="Times New Roman" w:hAnsi="Times New Roman" w:cs="Times New Roman"/>
          <w:sz w:val="24"/>
          <w:szCs w:val="24"/>
          <w:lang w:val="x-none" w:eastAsia="x-none"/>
        </w:rPr>
        <w:t>: казахский, русский, английский.</w:t>
      </w:r>
    </w:p>
    <w:p w:rsidR="00472AB8" w:rsidRPr="00472AB8" w:rsidRDefault="00472AB8" w:rsidP="00472AB8">
      <w:pPr>
        <w:tabs>
          <w:tab w:val="left" w:pos="851"/>
        </w:tabs>
        <w:spacing w:after="0" w:line="240" w:lineRule="auto"/>
        <w:ind w:firstLine="709"/>
        <w:jc w:val="both"/>
        <w:rPr>
          <w:rFonts w:ascii="Times New Roman" w:eastAsia="Times New Roman" w:hAnsi="Times New Roman" w:cs="Times New Roman"/>
          <w:sz w:val="24"/>
          <w:szCs w:val="24"/>
          <w:lang w:val="kk-KZ" w:eastAsia="x-none"/>
        </w:rPr>
      </w:pPr>
    </w:p>
    <w:p w:rsidR="00472AB8" w:rsidRPr="00472AB8" w:rsidRDefault="00472AB8" w:rsidP="00472AB8">
      <w:pPr>
        <w:tabs>
          <w:tab w:val="left" w:pos="851"/>
        </w:tabs>
        <w:spacing w:after="0" w:line="240" w:lineRule="auto"/>
        <w:ind w:firstLine="709"/>
        <w:jc w:val="both"/>
        <w:rPr>
          <w:rFonts w:ascii="Times New Roman" w:eastAsia="Calibri" w:hAnsi="Times New Roman" w:cs="Times New Roman"/>
          <w:sz w:val="24"/>
          <w:szCs w:val="24"/>
          <w:shd w:val="clear" w:color="auto" w:fill="FFFFFF"/>
          <w:lang w:val="kk-KZ"/>
        </w:rPr>
      </w:pPr>
      <w:r w:rsidRPr="00472AB8">
        <w:rPr>
          <w:rFonts w:ascii="Times New Roman" w:eastAsia="Times New Roman" w:hAnsi="Times New Roman" w:cs="Times New Roman"/>
          <w:b/>
          <w:sz w:val="24"/>
          <w:szCs w:val="24"/>
          <w:lang w:val="kk-KZ" w:eastAsia="x-none"/>
        </w:rPr>
        <w:t>3</w:t>
      </w:r>
      <w:r w:rsidRPr="00472AB8">
        <w:rPr>
          <w:rFonts w:ascii="Times New Roman" w:eastAsia="Times New Roman" w:hAnsi="Times New Roman" w:cs="Times New Roman"/>
          <w:sz w:val="24"/>
          <w:szCs w:val="24"/>
          <w:lang w:val="kk-KZ" w:eastAsia="x-none"/>
        </w:rPr>
        <w:t xml:space="preserve">. </w:t>
      </w:r>
      <w:r w:rsidRPr="00472AB8">
        <w:rPr>
          <w:rFonts w:ascii="Times New Roman" w:eastAsia="Times New Roman" w:hAnsi="Times New Roman" w:cs="Times New Roman"/>
          <w:b/>
          <w:sz w:val="24"/>
          <w:szCs w:val="24"/>
          <w:lang w:val="kk-KZ" w:eastAsia="x-none"/>
        </w:rPr>
        <w:t>ОРГАНИЗАЦИОННЫЕ ФОРМЫ РАБОТЫ</w:t>
      </w:r>
      <w:r w:rsidRPr="00472AB8">
        <w:rPr>
          <w:rFonts w:ascii="Times New Roman" w:eastAsia="Times New Roman" w:hAnsi="Times New Roman" w:cs="Times New Roman"/>
          <w:sz w:val="24"/>
          <w:szCs w:val="24"/>
          <w:lang w:val="kk-KZ" w:eastAsia="x-none"/>
        </w:rPr>
        <w:t xml:space="preserve">: </w:t>
      </w:r>
      <w:r w:rsidRPr="00472AB8">
        <w:rPr>
          <w:rFonts w:ascii="Times New Roman" w:eastAsia="Calibri" w:hAnsi="Times New Roman" w:cs="Times New Roman"/>
          <w:sz w:val="24"/>
          <w:szCs w:val="24"/>
          <w:shd w:val="clear" w:color="auto" w:fill="FFFFFF"/>
        </w:rPr>
        <w:t>Регламент конференции состоит из пленарного заседания и секций.</w:t>
      </w:r>
      <w:r w:rsidRPr="00472AB8">
        <w:rPr>
          <w:rFonts w:ascii="Times New Roman" w:eastAsia="Times New Roman" w:hAnsi="Times New Roman" w:cs="Times New Roman"/>
          <w:sz w:val="24"/>
          <w:szCs w:val="24"/>
          <w:lang w:val="kk-KZ" w:eastAsia="x-none"/>
        </w:rPr>
        <w:t xml:space="preserve"> Пленарное и секционные заседания конференции пройдут на базе </w:t>
      </w:r>
      <w:r w:rsidR="00321CB1" w:rsidRPr="00BC631E">
        <w:rPr>
          <w:rFonts w:ascii="Times New Roman" w:eastAsia="Calibri" w:hAnsi="Times New Roman" w:cs="Times New Roman"/>
          <w:sz w:val="24"/>
          <w:szCs w:val="24"/>
          <w:shd w:val="clear" w:color="auto" w:fill="FFFFFF"/>
          <w:lang w:val="kk-KZ"/>
        </w:rPr>
        <w:t>НУО «Казахстанский</w:t>
      </w:r>
      <w:r w:rsidR="00321CB1" w:rsidRPr="00BC631E">
        <w:rPr>
          <w:rFonts w:ascii="Times New Roman" w:eastAsia="Calibri" w:hAnsi="Times New Roman" w:cs="Times New Roman"/>
          <w:sz w:val="24"/>
          <w:szCs w:val="24"/>
          <w:shd w:val="clear" w:color="auto" w:fill="FFFFFF"/>
        </w:rPr>
        <w:t xml:space="preserve"> университет инновационных и </w:t>
      </w:r>
      <w:r w:rsidR="00321CB1" w:rsidRPr="006B1855">
        <w:rPr>
          <w:rFonts w:ascii="Times New Roman" w:eastAsia="Calibri" w:hAnsi="Times New Roman" w:cs="Times New Roman"/>
          <w:sz w:val="24"/>
          <w:szCs w:val="24"/>
          <w:shd w:val="clear" w:color="auto" w:fill="FFFFFF"/>
          <w:lang w:val="kk-KZ"/>
        </w:rPr>
        <w:t>телекоммуникационных систем</w:t>
      </w:r>
      <w:r w:rsidR="00BC631E" w:rsidRPr="00BC631E">
        <w:rPr>
          <w:rFonts w:ascii="Times New Roman" w:eastAsia="Calibri" w:hAnsi="Times New Roman" w:cs="Times New Roman"/>
          <w:sz w:val="24"/>
          <w:szCs w:val="24"/>
          <w:shd w:val="clear" w:color="auto" w:fill="FFFFFF"/>
          <w:lang w:val="kk-KZ"/>
        </w:rPr>
        <w:t>»</w:t>
      </w:r>
      <w:r w:rsidRPr="00472AB8">
        <w:rPr>
          <w:rFonts w:ascii="Times New Roman" w:eastAsia="Calibri" w:hAnsi="Times New Roman" w:cs="Times New Roman"/>
          <w:sz w:val="24"/>
          <w:szCs w:val="24"/>
          <w:shd w:val="clear" w:color="auto" w:fill="FFFFFF"/>
          <w:lang w:val="kk-KZ"/>
        </w:rPr>
        <w:t xml:space="preserve">. </w:t>
      </w:r>
      <w:r w:rsidR="006B1855" w:rsidRPr="006B1855">
        <w:rPr>
          <w:rFonts w:ascii="Times New Roman" w:eastAsia="Calibri" w:hAnsi="Times New Roman" w:cs="Times New Roman"/>
          <w:sz w:val="24"/>
          <w:szCs w:val="24"/>
          <w:shd w:val="clear" w:color="auto" w:fill="FFFFFF"/>
          <w:lang w:val="kk-KZ"/>
        </w:rPr>
        <w:t>Регламент форума: выступления на пленарном заседании — до 20 минут, на секционном — до 10 минут, в прениях — до 5 минут.</w:t>
      </w:r>
    </w:p>
    <w:p w:rsidR="00472AB8" w:rsidRPr="00472AB8" w:rsidRDefault="00472AB8" w:rsidP="00472AB8">
      <w:pPr>
        <w:shd w:val="clear" w:color="auto" w:fill="FFFFFF"/>
        <w:spacing w:after="0" w:line="240" w:lineRule="auto"/>
        <w:ind w:firstLine="709"/>
        <w:jc w:val="both"/>
        <w:rPr>
          <w:rFonts w:ascii="Times New Roman" w:eastAsia="Calibri" w:hAnsi="Times New Roman" w:cs="Times New Roman"/>
          <w:sz w:val="24"/>
          <w:szCs w:val="24"/>
          <w:shd w:val="clear" w:color="auto" w:fill="FFFFFF"/>
        </w:rPr>
      </w:pPr>
      <w:r w:rsidRPr="00472AB8">
        <w:rPr>
          <w:rFonts w:ascii="Times New Roman" w:eastAsia="Calibri" w:hAnsi="Times New Roman" w:cs="Times New Roman"/>
          <w:sz w:val="24"/>
          <w:szCs w:val="24"/>
          <w:shd w:val="clear" w:color="auto" w:fill="FFFFFF"/>
        </w:rPr>
        <w:t xml:space="preserve">В пленарном заседании и в секциях конференции планируется участие отечественных ученых, магистрантов и докторантов, </w:t>
      </w:r>
      <w:r w:rsidR="001A736F" w:rsidRPr="001A736F">
        <w:rPr>
          <w:rFonts w:ascii="Times New Roman" w:eastAsia="Calibri" w:hAnsi="Times New Roman" w:cs="Times New Roman"/>
          <w:sz w:val="24"/>
          <w:szCs w:val="24"/>
          <w:shd w:val="clear" w:color="auto" w:fill="FFFFFF"/>
          <w:lang w:val="kk-KZ"/>
        </w:rPr>
        <w:t>педагогов</w:t>
      </w:r>
      <w:r w:rsidRPr="00472AB8">
        <w:rPr>
          <w:rFonts w:ascii="Times New Roman" w:eastAsia="Calibri" w:hAnsi="Times New Roman" w:cs="Times New Roman"/>
          <w:sz w:val="24"/>
          <w:szCs w:val="24"/>
          <w:shd w:val="clear" w:color="auto" w:fill="FFFFFF"/>
        </w:rPr>
        <w:t xml:space="preserve">, а также представителей </w:t>
      </w:r>
      <w:r w:rsidRPr="00472AB8">
        <w:rPr>
          <w:rFonts w:ascii="Times New Roman" w:eastAsia="Calibri" w:hAnsi="Times New Roman" w:cs="Times New Roman"/>
          <w:sz w:val="24"/>
          <w:szCs w:val="24"/>
          <w:shd w:val="clear" w:color="auto" w:fill="FFFFFF"/>
          <w:lang w:val="kk-KZ"/>
        </w:rPr>
        <w:t>широкого круга</w:t>
      </w:r>
      <w:r w:rsidRPr="00472AB8">
        <w:rPr>
          <w:rFonts w:ascii="Times New Roman" w:eastAsia="Calibri" w:hAnsi="Times New Roman" w:cs="Times New Roman"/>
          <w:sz w:val="24"/>
          <w:szCs w:val="24"/>
          <w:shd w:val="clear" w:color="auto" w:fill="FFFFFF"/>
        </w:rPr>
        <w:t xml:space="preserve"> общественности.</w:t>
      </w:r>
    </w:p>
    <w:p w:rsidR="00472AB8" w:rsidRPr="00472AB8" w:rsidRDefault="00472AB8" w:rsidP="00472AB8">
      <w:pPr>
        <w:tabs>
          <w:tab w:val="left" w:pos="851"/>
        </w:tabs>
        <w:spacing w:after="0" w:line="240" w:lineRule="auto"/>
        <w:ind w:firstLine="709"/>
        <w:jc w:val="both"/>
        <w:rPr>
          <w:rFonts w:ascii="Times New Roman" w:eastAsia="Calibri" w:hAnsi="Times New Roman" w:cs="Times New Roman"/>
          <w:sz w:val="24"/>
          <w:szCs w:val="24"/>
          <w:shd w:val="clear" w:color="auto" w:fill="FFFFFF"/>
        </w:rPr>
      </w:pPr>
    </w:p>
    <w:p w:rsidR="00472AB8" w:rsidRPr="00472AB8" w:rsidRDefault="00472AB8" w:rsidP="00472AB8">
      <w:pPr>
        <w:tabs>
          <w:tab w:val="left" w:pos="426"/>
        </w:tabs>
        <w:spacing w:after="0" w:line="240" w:lineRule="auto"/>
        <w:ind w:firstLine="567"/>
        <w:jc w:val="both"/>
        <w:rPr>
          <w:rFonts w:ascii="Times New Roman" w:eastAsia="Times New Roman" w:hAnsi="Times New Roman" w:cs="Times New Roman"/>
          <w:color w:val="000000"/>
          <w:sz w:val="24"/>
          <w:szCs w:val="24"/>
        </w:rPr>
      </w:pPr>
      <w:r w:rsidRPr="00232A1E">
        <w:rPr>
          <w:rFonts w:ascii="Times New Roman" w:eastAsia="Calibri" w:hAnsi="Times New Roman" w:cs="Times New Roman"/>
          <w:b/>
          <w:color w:val="000000"/>
          <w:sz w:val="24"/>
          <w:szCs w:val="24"/>
          <w:lang w:val="kk-KZ"/>
        </w:rPr>
        <w:t>4.</w:t>
      </w:r>
      <w:r w:rsidRPr="00472AB8">
        <w:rPr>
          <w:rFonts w:ascii="Times New Roman" w:eastAsia="Calibri" w:hAnsi="Times New Roman" w:cs="Times New Roman"/>
          <w:b/>
          <w:color w:val="000000"/>
          <w:sz w:val="24"/>
          <w:szCs w:val="24"/>
          <w:lang w:val="kk-KZ"/>
        </w:rPr>
        <w:t xml:space="preserve"> </w:t>
      </w:r>
      <w:r w:rsidRPr="00472AB8">
        <w:rPr>
          <w:rFonts w:ascii="Times New Roman" w:eastAsia="Calibri" w:hAnsi="Times New Roman" w:cs="Times New Roman"/>
          <w:color w:val="000000"/>
          <w:sz w:val="24"/>
          <w:szCs w:val="24"/>
          <w:lang w:val="kk-KZ"/>
        </w:rPr>
        <w:t>НЕОБХОДИМЫЕ ДОКУМЕНТЫ направляются прикрепленным файлом по электронной почте</w:t>
      </w:r>
      <w:r w:rsidR="00C30F52">
        <w:rPr>
          <w:rFonts w:ascii="Times New Roman" w:eastAsia="Calibri" w:hAnsi="Times New Roman" w:cs="Times New Roman"/>
          <w:b/>
          <w:color w:val="000000"/>
          <w:sz w:val="24"/>
          <w:szCs w:val="24"/>
          <w:lang w:val="kk-KZ"/>
        </w:rPr>
        <w:t xml:space="preserve"> -</w:t>
      </w:r>
      <w:r w:rsidRPr="00472AB8">
        <w:rPr>
          <w:rFonts w:ascii="Times New Roman" w:eastAsia="Times New Roman" w:hAnsi="Times New Roman" w:cs="Times New Roman"/>
          <w:b/>
          <w:color w:val="000000"/>
          <w:sz w:val="24"/>
          <w:szCs w:val="24"/>
        </w:rPr>
        <w:t xml:space="preserve"> </w:t>
      </w:r>
      <w:r w:rsidR="00E9499D" w:rsidRPr="00E9499D">
        <w:rPr>
          <w:rFonts w:ascii="Times New Roman" w:eastAsia="Times New Roman" w:hAnsi="Times New Roman" w:cs="Times New Roman"/>
          <w:b/>
          <w:color w:val="000000"/>
          <w:sz w:val="24"/>
          <w:szCs w:val="24"/>
        </w:rPr>
        <w:t xml:space="preserve">nartau.a@mail.ru </w:t>
      </w:r>
      <w:r w:rsidR="00653A47" w:rsidRPr="001A736F">
        <w:rPr>
          <w:rFonts w:ascii="Times New Roman" w:hAnsi="Times New Roman" w:cs="Times New Roman"/>
          <w:sz w:val="24"/>
          <w:szCs w:val="24"/>
          <w:u w:val="single"/>
        </w:rPr>
        <w:t>не позднее 20 марта 2019 года</w:t>
      </w:r>
      <w:r w:rsidR="00C30F52" w:rsidRPr="001A736F">
        <w:rPr>
          <w:rFonts w:ascii="Times New Roman" w:hAnsi="Times New Roman" w:cs="Times New Roman"/>
          <w:sz w:val="24"/>
          <w:szCs w:val="24"/>
          <w:u w:val="single"/>
        </w:rPr>
        <w:t>:</w:t>
      </w:r>
    </w:p>
    <w:p w:rsidR="00472AB8" w:rsidRPr="00472AB8" w:rsidRDefault="00472AB8" w:rsidP="00472AB8">
      <w:pPr>
        <w:tabs>
          <w:tab w:val="left" w:pos="851"/>
        </w:tabs>
        <w:spacing w:after="0" w:line="240" w:lineRule="auto"/>
        <w:ind w:firstLine="709"/>
        <w:jc w:val="both"/>
        <w:rPr>
          <w:rFonts w:ascii="Times New Roman" w:eastAsia="Times New Roman" w:hAnsi="Times New Roman" w:cs="Times New Roman"/>
          <w:color w:val="000000"/>
          <w:sz w:val="24"/>
          <w:szCs w:val="24"/>
          <w:lang w:eastAsia="x-none"/>
        </w:rPr>
      </w:pPr>
      <w:r w:rsidRPr="00472AB8">
        <w:rPr>
          <w:rFonts w:ascii="Times New Roman" w:eastAsia="Times New Roman" w:hAnsi="Times New Roman" w:cs="Times New Roman"/>
          <w:b/>
          <w:color w:val="000000"/>
          <w:sz w:val="24"/>
          <w:szCs w:val="24"/>
          <w:lang w:val="kk-KZ" w:eastAsia="x-none"/>
        </w:rPr>
        <w:t xml:space="preserve">- </w:t>
      </w:r>
      <w:r w:rsidRPr="00472AB8">
        <w:rPr>
          <w:rFonts w:ascii="Times New Roman" w:eastAsia="Times New Roman" w:hAnsi="Times New Roman" w:cs="Times New Roman"/>
          <w:color w:val="000000"/>
          <w:sz w:val="24"/>
          <w:szCs w:val="24"/>
          <w:lang w:val="kk-KZ" w:eastAsia="x-none"/>
        </w:rPr>
        <w:t xml:space="preserve">заявка на участие в конференции (приложение 1): </w:t>
      </w:r>
      <w:r w:rsidR="00C30F52">
        <w:rPr>
          <w:rFonts w:ascii="Times New Roman" w:eastAsia="Times New Roman" w:hAnsi="Times New Roman" w:cs="Times New Roman"/>
          <w:color w:val="000000"/>
          <w:sz w:val="24"/>
          <w:szCs w:val="24"/>
          <w:lang w:val="kk-KZ" w:eastAsia="x-none"/>
        </w:rPr>
        <w:t>З</w:t>
      </w:r>
      <w:r w:rsidR="00C30F52" w:rsidRPr="00472AB8">
        <w:rPr>
          <w:rFonts w:ascii="Times New Roman" w:eastAsia="Times New Roman" w:hAnsi="Times New Roman" w:cs="Times New Roman"/>
          <w:color w:val="000000"/>
          <w:sz w:val="24"/>
          <w:szCs w:val="24"/>
          <w:lang w:val="kk-KZ" w:eastAsia="x-none"/>
        </w:rPr>
        <w:t>аявка</w:t>
      </w:r>
      <w:r w:rsidR="00C30F52">
        <w:rPr>
          <w:rFonts w:ascii="Times New Roman" w:eastAsia="Times New Roman" w:hAnsi="Times New Roman" w:cs="Times New Roman"/>
          <w:color w:val="000000"/>
          <w:sz w:val="24"/>
          <w:szCs w:val="24"/>
          <w:lang w:val="kk-KZ" w:eastAsia="x-none"/>
        </w:rPr>
        <w:t xml:space="preserve"> -</w:t>
      </w:r>
      <w:r w:rsidR="00C30F52" w:rsidRPr="00472AB8">
        <w:rPr>
          <w:rFonts w:ascii="Times New Roman" w:eastAsia="Times New Roman" w:hAnsi="Times New Roman" w:cs="Times New Roman"/>
          <w:color w:val="000000"/>
          <w:sz w:val="24"/>
          <w:szCs w:val="24"/>
          <w:lang w:val="kk-KZ" w:eastAsia="x-none"/>
        </w:rPr>
        <w:t xml:space="preserve"> </w:t>
      </w:r>
      <w:r w:rsidR="00C30F52">
        <w:rPr>
          <w:rFonts w:ascii="Times New Roman" w:eastAsia="Times New Roman" w:hAnsi="Times New Roman" w:cs="Times New Roman"/>
          <w:color w:val="000000"/>
          <w:sz w:val="24"/>
          <w:szCs w:val="24"/>
          <w:lang w:val="kk-KZ" w:eastAsia="x-none"/>
        </w:rPr>
        <w:t>ФИО</w:t>
      </w:r>
      <w:r w:rsidRPr="00472AB8">
        <w:rPr>
          <w:rFonts w:ascii="Times New Roman" w:eastAsia="Times New Roman" w:hAnsi="Times New Roman" w:cs="Times New Roman"/>
          <w:color w:val="000000"/>
          <w:sz w:val="24"/>
          <w:szCs w:val="24"/>
          <w:lang w:eastAsia="x-none"/>
        </w:rPr>
        <w:t>.</w:t>
      </w:r>
      <w:r w:rsidRPr="00472AB8">
        <w:rPr>
          <w:rFonts w:ascii="Times New Roman" w:eastAsia="Times New Roman" w:hAnsi="Times New Roman" w:cs="Times New Roman"/>
          <w:color w:val="000000"/>
          <w:sz w:val="24"/>
          <w:szCs w:val="24"/>
          <w:lang w:val="en-US" w:eastAsia="x-none"/>
        </w:rPr>
        <w:t>doc</w:t>
      </w:r>
      <w:r w:rsidRPr="00472AB8">
        <w:rPr>
          <w:rFonts w:ascii="Times New Roman" w:eastAsia="Times New Roman" w:hAnsi="Times New Roman" w:cs="Times New Roman"/>
          <w:color w:val="000000"/>
          <w:sz w:val="24"/>
          <w:szCs w:val="24"/>
          <w:lang w:eastAsia="x-none"/>
        </w:rPr>
        <w:t>;</w:t>
      </w:r>
    </w:p>
    <w:p w:rsidR="00472AB8" w:rsidRPr="00472AB8" w:rsidRDefault="00472AB8" w:rsidP="00472AB8">
      <w:pPr>
        <w:tabs>
          <w:tab w:val="left" w:pos="851"/>
        </w:tabs>
        <w:spacing w:after="0" w:line="240" w:lineRule="auto"/>
        <w:ind w:firstLine="709"/>
        <w:jc w:val="both"/>
        <w:rPr>
          <w:rFonts w:ascii="Times New Roman" w:eastAsia="Times New Roman" w:hAnsi="Times New Roman" w:cs="Times New Roman"/>
          <w:color w:val="000000"/>
          <w:sz w:val="24"/>
          <w:szCs w:val="24"/>
          <w:lang w:eastAsia="x-none"/>
        </w:rPr>
      </w:pPr>
      <w:r w:rsidRPr="00472AB8">
        <w:rPr>
          <w:rFonts w:ascii="Times New Roman" w:eastAsia="Times New Roman" w:hAnsi="Times New Roman" w:cs="Times New Roman"/>
          <w:b/>
          <w:color w:val="000000"/>
          <w:sz w:val="24"/>
          <w:szCs w:val="24"/>
          <w:lang w:eastAsia="x-none"/>
        </w:rPr>
        <w:t>-</w:t>
      </w:r>
      <w:r w:rsidRPr="00472AB8">
        <w:rPr>
          <w:rFonts w:ascii="Times New Roman" w:eastAsia="Times New Roman" w:hAnsi="Times New Roman" w:cs="Times New Roman"/>
          <w:color w:val="000000"/>
          <w:sz w:val="24"/>
          <w:szCs w:val="24"/>
          <w:lang w:eastAsia="x-none"/>
        </w:rPr>
        <w:t xml:space="preserve"> текст доклада (приложение 2)</w:t>
      </w:r>
      <w:r w:rsidR="00C30F52">
        <w:rPr>
          <w:rFonts w:ascii="Times New Roman" w:eastAsia="Times New Roman" w:hAnsi="Times New Roman" w:cs="Times New Roman"/>
          <w:color w:val="000000"/>
          <w:sz w:val="24"/>
          <w:szCs w:val="24"/>
          <w:lang w:eastAsia="x-none"/>
        </w:rPr>
        <w:t>: Доклад - ФИО Тема доклада.</w:t>
      </w:r>
      <w:r w:rsidR="00C30F52" w:rsidRPr="00C30F52">
        <w:rPr>
          <w:rFonts w:ascii="Times New Roman" w:eastAsia="Times New Roman" w:hAnsi="Times New Roman" w:cs="Times New Roman"/>
          <w:color w:val="000000"/>
          <w:sz w:val="24"/>
          <w:szCs w:val="24"/>
          <w:lang w:eastAsia="x-none"/>
        </w:rPr>
        <w:t xml:space="preserve"> </w:t>
      </w:r>
      <w:r w:rsidR="00C30F52" w:rsidRPr="00472AB8">
        <w:rPr>
          <w:rFonts w:ascii="Times New Roman" w:eastAsia="Times New Roman" w:hAnsi="Times New Roman" w:cs="Times New Roman"/>
          <w:color w:val="000000"/>
          <w:sz w:val="24"/>
          <w:szCs w:val="24"/>
          <w:lang w:val="en-US" w:eastAsia="x-none"/>
        </w:rPr>
        <w:t>doc</w:t>
      </w:r>
      <w:r w:rsidR="00C30F52">
        <w:rPr>
          <w:rFonts w:ascii="Times New Roman" w:eastAsia="Times New Roman" w:hAnsi="Times New Roman" w:cs="Times New Roman"/>
          <w:color w:val="000000"/>
          <w:sz w:val="24"/>
          <w:szCs w:val="24"/>
          <w:lang w:eastAsia="x-none"/>
        </w:rPr>
        <w:t>.</w:t>
      </w:r>
    </w:p>
    <w:p w:rsidR="00472AB8" w:rsidRPr="00472AB8" w:rsidRDefault="00E9499D" w:rsidP="00472AB8">
      <w:pPr>
        <w:spacing w:after="0" w:line="240" w:lineRule="auto"/>
        <w:ind w:firstLine="709"/>
        <w:jc w:val="both"/>
        <w:rPr>
          <w:rFonts w:ascii="Times New Roman" w:eastAsia="Times New Roman" w:hAnsi="Times New Roman" w:cs="Times New Roman"/>
          <w:sz w:val="24"/>
          <w:szCs w:val="24"/>
          <w:lang w:val="kk-KZ" w:eastAsia="x-none"/>
        </w:rPr>
      </w:pPr>
      <w:r>
        <w:rPr>
          <w:rFonts w:ascii="Times New Roman" w:eastAsia="Times New Roman" w:hAnsi="Times New Roman" w:cs="Times New Roman"/>
          <w:sz w:val="24"/>
          <w:szCs w:val="24"/>
          <w:lang w:val="kk-KZ" w:eastAsia="x-none"/>
        </w:rPr>
        <w:t>Дополнительные вопросы можно задать</w:t>
      </w:r>
      <w:r w:rsidR="006B1855">
        <w:rPr>
          <w:rFonts w:ascii="Times New Roman" w:eastAsia="Times New Roman" w:hAnsi="Times New Roman" w:cs="Times New Roman"/>
          <w:sz w:val="24"/>
          <w:szCs w:val="24"/>
          <w:lang w:val="kk-KZ" w:eastAsia="x-none"/>
        </w:rPr>
        <w:t xml:space="preserve"> </w:t>
      </w:r>
      <w:r w:rsidR="006B1855" w:rsidRPr="00472AB8">
        <w:rPr>
          <w:rFonts w:ascii="Times New Roman" w:eastAsia="Calibri" w:hAnsi="Times New Roman" w:cs="Times New Roman"/>
          <w:color w:val="000000"/>
          <w:sz w:val="24"/>
          <w:szCs w:val="24"/>
          <w:lang w:val="kk-KZ"/>
        </w:rPr>
        <w:t>по электронной почте</w:t>
      </w:r>
      <w:r w:rsidR="006B1855">
        <w:rPr>
          <w:rFonts w:ascii="Times New Roman" w:eastAsia="Calibri" w:hAnsi="Times New Roman" w:cs="Times New Roman"/>
          <w:b/>
          <w:color w:val="000000"/>
          <w:sz w:val="24"/>
          <w:szCs w:val="24"/>
          <w:lang w:val="kk-KZ"/>
        </w:rPr>
        <w:t xml:space="preserve"> -</w:t>
      </w:r>
      <w:r>
        <w:rPr>
          <w:rFonts w:ascii="Times New Roman" w:eastAsia="Times New Roman" w:hAnsi="Times New Roman" w:cs="Times New Roman"/>
          <w:sz w:val="24"/>
          <w:szCs w:val="24"/>
          <w:lang w:val="kk-KZ" w:eastAsia="x-none"/>
        </w:rPr>
        <w:t xml:space="preserve"> </w:t>
      </w:r>
      <w:r w:rsidRPr="0095121C">
        <w:rPr>
          <w:rFonts w:ascii="Times New Roman" w:hAnsi="Times New Roman" w:cs="Times New Roman"/>
          <w:b/>
          <w:sz w:val="24"/>
          <w:szCs w:val="24"/>
        </w:rPr>
        <w:t>a.bayakh@mail.ru</w:t>
      </w:r>
    </w:p>
    <w:p w:rsidR="001A736F" w:rsidRDefault="001A736F" w:rsidP="00472AB8">
      <w:pPr>
        <w:spacing w:after="0" w:line="240" w:lineRule="auto"/>
        <w:ind w:firstLine="709"/>
        <w:jc w:val="both"/>
        <w:rPr>
          <w:rFonts w:ascii="Times New Roman" w:eastAsia="Times New Roman" w:hAnsi="Times New Roman" w:cs="Times New Roman"/>
          <w:sz w:val="24"/>
          <w:szCs w:val="24"/>
          <w:lang w:eastAsia="x-none"/>
        </w:rPr>
      </w:pPr>
    </w:p>
    <w:p w:rsidR="00472AB8" w:rsidRPr="00472AB8" w:rsidRDefault="00472AB8" w:rsidP="00472AB8">
      <w:pPr>
        <w:spacing w:after="0" w:line="240" w:lineRule="auto"/>
        <w:ind w:firstLine="709"/>
        <w:jc w:val="both"/>
        <w:rPr>
          <w:rFonts w:ascii="Times New Roman" w:eastAsia="Times New Roman" w:hAnsi="Times New Roman" w:cs="Times New Roman"/>
          <w:sz w:val="24"/>
          <w:szCs w:val="24"/>
          <w:lang w:val="x-none" w:eastAsia="x-none"/>
        </w:rPr>
      </w:pPr>
      <w:r w:rsidRPr="00472AB8">
        <w:rPr>
          <w:rFonts w:ascii="Times New Roman" w:eastAsia="Times New Roman" w:hAnsi="Times New Roman" w:cs="Times New Roman"/>
          <w:sz w:val="24"/>
          <w:szCs w:val="24"/>
          <w:lang w:val="x-none" w:eastAsia="x-none"/>
        </w:rPr>
        <w:t xml:space="preserve">Срок представления доклада и регистрационных форм до </w:t>
      </w:r>
      <w:r w:rsidRPr="00472AB8">
        <w:rPr>
          <w:rFonts w:ascii="Times New Roman" w:eastAsia="Times New Roman" w:hAnsi="Times New Roman" w:cs="Times New Roman"/>
          <w:b/>
          <w:sz w:val="24"/>
          <w:szCs w:val="24"/>
          <w:lang w:val="kk-KZ" w:eastAsia="x-none"/>
        </w:rPr>
        <w:t>1 апреля</w:t>
      </w:r>
      <w:r w:rsidRPr="00472AB8">
        <w:rPr>
          <w:rFonts w:ascii="Times New Roman" w:eastAsia="Times New Roman" w:hAnsi="Times New Roman" w:cs="Times New Roman"/>
          <w:sz w:val="24"/>
          <w:szCs w:val="24"/>
          <w:lang w:val="kk-KZ" w:eastAsia="x-none"/>
        </w:rPr>
        <w:t xml:space="preserve"> </w:t>
      </w:r>
      <w:r w:rsidRPr="00472AB8">
        <w:rPr>
          <w:rFonts w:ascii="Times New Roman" w:eastAsia="Times New Roman" w:hAnsi="Times New Roman" w:cs="Times New Roman"/>
          <w:b/>
          <w:bCs/>
          <w:sz w:val="24"/>
          <w:szCs w:val="24"/>
          <w:shd w:val="clear" w:color="auto" w:fill="FFFFFF"/>
          <w:lang w:eastAsia="x-none"/>
        </w:rPr>
        <w:t xml:space="preserve"> </w:t>
      </w:r>
      <w:r w:rsidRPr="00472AB8">
        <w:rPr>
          <w:rFonts w:ascii="Times New Roman" w:eastAsia="Times New Roman" w:hAnsi="Times New Roman" w:cs="Times New Roman"/>
          <w:b/>
          <w:sz w:val="24"/>
          <w:szCs w:val="24"/>
          <w:lang w:val="x-none" w:eastAsia="x-none"/>
        </w:rPr>
        <w:t>201</w:t>
      </w:r>
      <w:r w:rsidRPr="00472AB8">
        <w:rPr>
          <w:rFonts w:ascii="Times New Roman" w:eastAsia="Times New Roman" w:hAnsi="Times New Roman" w:cs="Times New Roman"/>
          <w:b/>
          <w:sz w:val="24"/>
          <w:szCs w:val="24"/>
          <w:lang w:val="kk-KZ" w:eastAsia="x-none"/>
        </w:rPr>
        <w:t>9</w:t>
      </w:r>
      <w:r w:rsidRPr="00472AB8">
        <w:rPr>
          <w:rFonts w:ascii="Times New Roman" w:eastAsia="Times New Roman" w:hAnsi="Times New Roman" w:cs="Times New Roman"/>
          <w:b/>
          <w:sz w:val="24"/>
          <w:szCs w:val="24"/>
          <w:lang w:val="x-none" w:eastAsia="x-none"/>
        </w:rPr>
        <w:t xml:space="preserve"> г.</w:t>
      </w:r>
      <w:r w:rsidRPr="00472AB8">
        <w:rPr>
          <w:rFonts w:ascii="Times New Roman" w:eastAsia="Times New Roman" w:hAnsi="Times New Roman" w:cs="Times New Roman"/>
          <w:sz w:val="24"/>
          <w:szCs w:val="24"/>
          <w:u w:val="single"/>
          <w:lang w:val="x-none" w:eastAsia="x-none"/>
        </w:rPr>
        <w:t xml:space="preserve"> </w:t>
      </w:r>
    </w:p>
    <w:p w:rsidR="00472AB8" w:rsidRDefault="00472AB8" w:rsidP="00472AB8">
      <w:pPr>
        <w:tabs>
          <w:tab w:val="left" w:pos="851"/>
        </w:tabs>
        <w:spacing w:after="0" w:line="240" w:lineRule="auto"/>
        <w:ind w:firstLine="709"/>
        <w:jc w:val="both"/>
        <w:rPr>
          <w:rFonts w:ascii="Times New Roman" w:eastAsia="Calibri" w:hAnsi="Times New Roman" w:cs="Times New Roman"/>
          <w:color w:val="000000"/>
          <w:sz w:val="24"/>
          <w:szCs w:val="24"/>
          <w:shd w:val="clear" w:color="auto" w:fill="FFFFFF"/>
        </w:rPr>
      </w:pPr>
      <w:r w:rsidRPr="00472AB8">
        <w:rPr>
          <w:rFonts w:ascii="Times New Roman" w:eastAsia="Calibri" w:hAnsi="Times New Roman" w:cs="Times New Roman"/>
          <w:color w:val="000000"/>
          <w:sz w:val="24"/>
          <w:szCs w:val="24"/>
          <w:shd w:val="clear" w:color="auto" w:fill="FFFFFF"/>
        </w:rPr>
        <w:t xml:space="preserve">По итогам конференции планируется издание сборника материалов. </w:t>
      </w:r>
    </w:p>
    <w:p w:rsidR="007D402D" w:rsidRPr="007D402D" w:rsidRDefault="007D402D" w:rsidP="007D402D">
      <w:pPr>
        <w:spacing w:after="0" w:line="240" w:lineRule="auto"/>
        <w:ind w:firstLine="709"/>
        <w:jc w:val="both"/>
        <w:rPr>
          <w:rFonts w:ascii="Times New Roman" w:eastAsia="Times New Roman" w:hAnsi="Times New Roman" w:cs="Times New Roman"/>
          <w:sz w:val="24"/>
          <w:szCs w:val="24"/>
          <w:lang w:val="x-none" w:eastAsia="x-none"/>
        </w:rPr>
      </w:pPr>
      <w:r w:rsidRPr="007D402D">
        <w:rPr>
          <w:rFonts w:ascii="Times New Roman" w:eastAsia="Times New Roman" w:hAnsi="Times New Roman" w:cs="Times New Roman"/>
          <w:b/>
          <w:sz w:val="24"/>
          <w:szCs w:val="24"/>
          <w:lang w:val="x-none" w:eastAsia="x-none"/>
        </w:rPr>
        <w:t>Условия участия:</w:t>
      </w:r>
      <w:r w:rsidRPr="007D402D">
        <w:rPr>
          <w:rFonts w:ascii="Times New Roman" w:eastAsia="Times New Roman" w:hAnsi="Times New Roman" w:cs="Times New Roman"/>
          <w:sz w:val="24"/>
          <w:szCs w:val="24"/>
          <w:lang w:val="x-none" w:eastAsia="x-none"/>
        </w:rPr>
        <w:t xml:space="preserve"> В работе Форума предусмотрено участие с использованием видео-конференц-связи. Участие в Форуме бесплатное. Расходы на проезд и проживание осуществляются за счет направляющей стороны. В дни работы Конференции будет организовано питание участников и кофе-брейки.</w:t>
      </w:r>
    </w:p>
    <w:p w:rsidR="007D402D" w:rsidRPr="007D402D" w:rsidRDefault="007D402D" w:rsidP="007D402D">
      <w:pPr>
        <w:spacing w:after="0" w:line="240" w:lineRule="auto"/>
        <w:ind w:firstLine="709"/>
        <w:jc w:val="both"/>
        <w:rPr>
          <w:rFonts w:ascii="Times New Roman" w:eastAsia="Times New Roman" w:hAnsi="Times New Roman" w:cs="Times New Roman"/>
          <w:sz w:val="24"/>
          <w:szCs w:val="24"/>
          <w:lang w:val="x-none" w:eastAsia="x-none"/>
        </w:rPr>
      </w:pPr>
      <w:r w:rsidRPr="007D402D">
        <w:rPr>
          <w:rFonts w:ascii="Times New Roman" w:eastAsia="Times New Roman" w:hAnsi="Times New Roman" w:cs="Times New Roman"/>
          <w:sz w:val="24"/>
          <w:szCs w:val="24"/>
          <w:lang w:val="x-none" w:eastAsia="x-none"/>
        </w:rPr>
        <w:t>На период проведения Форума Оргкомитет обеспечивает проживание и питание участников Форума на  территории кампуса университета</w:t>
      </w:r>
    </w:p>
    <w:p w:rsidR="00472AB8" w:rsidRPr="00472AB8" w:rsidRDefault="00472AB8" w:rsidP="00472AB8">
      <w:pPr>
        <w:tabs>
          <w:tab w:val="left" w:pos="851"/>
        </w:tabs>
        <w:spacing w:after="0" w:line="240" w:lineRule="auto"/>
        <w:ind w:firstLine="709"/>
        <w:jc w:val="both"/>
        <w:rPr>
          <w:rFonts w:ascii="Times New Roman" w:eastAsia="Calibri" w:hAnsi="Times New Roman" w:cs="Times New Roman"/>
          <w:color w:val="000000"/>
          <w:sz w:val="24"/>
          <w:szCs w:val="24"/>
          <w:shd w:val="clear" w:color="auto" w:fill="FFFFFF"/>
        </w:rPr>
      </w:pPr>
      <w:r w:rsidRPr="00472AB8">
        <w:rPr>
          <w:rFonts w:ascii="Times New Roman" w:eastAsia="Calibri" w:hAnsi="Times New Roman" w:cs="Times New Roman"/>
          <w:sz w:val="24"/>
          <w:szCs w:val="24"/>
          <w:shd w:val="clear" w:color="auto" w:fill="FFFFFF"/>
        </w:rPr>
        <w:lastRenderedPageBreak/>
        <w:t>Пленарное и секционные заседания будут проходить по адресу: Республика Казахстан, Наш адрес</w:t>
      </w:r>
      <w:r w:rsidRPr="00472AB8">
        <w:rPr>
          <w:rFonts w:ascii="Times New Roman" w:eastAsia="Calibri" w:hAnsi="Times New Roman" w:cs="Times New Roman"/>
          <w:color w:val="FF0000"/>
          <w:sz w:val="24"/>
          <w:szCs w:val="24"/>
          <w:shd w:val="clear" w:color="auto" w:fill="FFFFFF"/>
        </w:rPr>
        <w:t>:</w:t>
      </w:r>
      <w:r w:rsidR="00321CB1">
        <w:rPr>
          <w:rFonts w:ascii="Times New Roman" w:eastAsia="Calibri" w:hAnsi="Times New Roman" w:cs="Times New Roman"/>
          <w:color w:val="FF0000"/>
          <w:sz w:val="24"/>
          <w:szCs w:val="24"/>
          <w:shd w:val="clear" w:color="auto" w:fill="FFFFFF"/>
          <w:lang w:val="kk-KZ"/>
        </w:rPr>
        <w:t xml:space="preserve"> </w:t>
      </w:r>
      <w:r w:rsidR="00321CB1" w:rsidRPr="00321CB1">
        <w:rPr>
          <w:rFonts w:ascii="Times New Roman" w:eastAsia="Calibri" w:hAnsi="Times New Roman" w:cs="Times New Roman"/>
          <w:sz w:val="24"/>
          <w:szCs w:val="24"/>
          <w:shd w:val="clear" w:color="auto" w:fill="FFFFFF"/>
        </w:rPr>
        <w:t>г. Уральск, ул. М.</w:t>
      </w:r>
      <w:r w:rsidR="00321CB1">
        <w:rPr>
          <w:rFonts w:ascii="Times New Roman" w:eastAsia="Calibri" w:hAnsi="Times New Roman" w:cs="Times New Roman"/>
          <w:sz w:val="24"/>
          <w:szCs w:val="24"/>
          <w:shd w:val="clear" w:color="auto" w:fill="FFFFFF"/>
          <w:lang w:val="kk-KZ"/>
        </w:rPr>
        <w:t xml:space="preserve"> </w:t>
      </w:r>
      <w:proofErr w:type="spellStart"/>
      <w:proofErr w:type="gramStart"/>
      <w:r w:rsidR="00321CB1" w:rsidRPr="00321CB1">
        <w:rPr>
          <w:rFonts w:ascii="Times New Roman" w:eastAsia="Calibri" w:hAnsi="Times New Roman" w:cs="Times New Roman"/>
          <w:sz w:val="24"/>
          <w:szCs w:val="24"/>
          <w:shd w:val="clear" w:color="auto" w:fill="FFFFFF"/>
        </w:rPr>
        <w:t>Маметовой</w:t>
      </w:r>
      <w:proofErr w:type="spellEnd"/>
      <w:r w:rsidR="00321CB1" w:rsidRPr="00321CB1">
        <w:rPr>
          <w:rFonts w:ascii="Times New Roman" w:eastAsia="Calibri" w:hAnsi="Times New Roman" w:cs="Times New Roman"/>
          <w:sz w:val="24"/>
          <w:szCs w:val="24"/>
          <w:shd w:val="clear" w:color="auto" w:fill="FFFFFF"/>
        </w:rPr>
        <w:t xml:space="preserve"> ,</w:t>
      </w:r>
      <w:proofErr w:type="gramEnd"/>
      <w:r w:rsidR="00321CB1" w:rsidRPr="00321CB1">
        <w:rPr>
          <w:rFonts w:ascii="Times New Roman" w:eastAsia="Calibri" w:hAnsi="Times New Roman" w:cs="Times New Roman"/>
          <w:sz w:val="24"/>
          <w:szCs w:val="24"/>
          <w:shd w:val="clear" w:color="auto" w:fill="FFFFFF"/>
        </w:rPr>
        <w:t xml:space="preserve"> 81</w:t>
      </w:r>
      <w:r w:rsidRPr="00472AB8">
        <w:rPr>
          <w:rFonts w:ascii="Times New Roman" w:eastAsia="Calibri" w:hAnsi="Times New Roman" w:cs="Times New Roman"/>
          <w:color w:val="000000"/>
          <w:sz w:val="24"/>
          <w:szCs w:val="24"/>
          <w:shd w:val="clear" w:color="auto" w:fill="FFFFFF"/>
        </w:rPr>
        <w:t xml:space="preserve"> (место проведения пленарного заседания </w:t>
      </w:r>
      <w:r w:rsidR="00321CB1">
        <w:rPr>
          <w:rFonts w:ascii="Times New Roman" w:eastAsia="Calibri" w:hAnsi="Times New Roman" w:cs="Times New Roman"/>
          <w:color w:val="000000"/>
          <w:sz w:val="24"/>
          <w:szCs w:val="24"/>
          <w:shd w:val="clear" w:color="auto" w:fill="FFFFFF"/>
          <w:lang w:val="kk-KZ"/>
        </w:rPr>
        <w:t>Дворец студентов</w:t>
      </w:r>
      <w:r w:rsidRPr="00472AB8">
        <w:rPr>
          <w:rFonts w:ascii="Times New Roman" w:eastAsia="Calibri" w:hAnsi="Times New Roman" w:cs="Times New Roman"/>
          <w:color w:val="000000"/>
          <w:sz w:val="24"/>
          <w:szCs w:val="24"/>
          <w:shd w:val="clear" w:color="auto" w:fill="FFFFFF"/>
        </w:rPr>
        <w:t>);</w:t>
      </w:r>
    </w:p>
    <w:p w:rsidR="00472AB8" w:rsidRPr="00472AB8" w:rsidRDefault="00472AB8" w:rsidP="00472AB8">
      <w:pPr>
        <w:tabs>
          <w:tab w:val="left" w:pos="426"/>
        </w:tabs>
        <w:spacing w:after="0" w:line="240" w:lineRule="auto"/>
        <w:ind w:firstLine="567"/>
        <w:jc w:val="both"/>
        <w:rPr>
          <w:rFonts w:ascii="Times New Roman" w:eastAsia="Times New Roman" w:hAnsi="Times New Roman" w:cs="Times New Roman"/>
          <w:sz w:val="24"/>
          <w:szCs w:val="24"/>
        </w:rPr>
      </w:pPr>
    </w:p>
    <w:p w:rsidR="0095121C" w:rsidRPr="00B804A5" w:rsidRDefault="00472AB8" w:rsidP="00B804A5">
      <w:pPr>
        <w:tabs>
          <w:tab w:val="left" w:pos="851"/>
        </w:tabs>
        <w:spacing w:after="0" w:line="240" w:lineRule="auto"/>
        <w:ind w:firstLine="709"/>
        <w:jc w:val="both"/>
        <w:rPr>
          <w:rFonts w:ascii="Times New Roman" w:eastAsia="Calibri" w:hAnsi="Times New Roman" w:cs="Times New Roman"/>
          <w:sz w:val="24"/>
          <w:szCs w:val="24"/>
          <w:shd w:val="clear" w:color="auto" w:fill="FFFFFF"/>
        </w:rPr>
      </w:pPr>
      <w:r w:rsidRPr="00B804A5">
        <w:rPr>
          <w:rFonts w:ascii="Times New Roman" w:eastAsia="Calibri" w:hAnsi="Times New Roman" w:cs="Times New Roman"/>
          <w:sz w:val="24"/>
          <w:szCs w:val="24"/>
          <w:shd w:val="clear" w:color="auto" w:fill="FFFFFF"/>
        </w:rPr>
        <w:t xml:space="preserve">Адрес оргкомитета конференции: </w:t>
      </w:r>
      <w:r w:rsidR="0095121C" w:rsidRPr="00B804A5">
        <w:rPr>
          <w:rFonts w:ascii="Times New Roman" w:eastAsia="Calibri" w:hAnsi="Times New Roman" w:cs="Times New Roman"/>
          <w:sz w:val="24"/>
          <w:szCs w:val="24"/>
          <w:shd w:val="clear" w:color="auto" w:fill="FFFFFF"/>
        </w:rPr>
        <w:t xml:space="preserve">Наш адрес: Республика Казахстан, г. Уральск, ул. М. </w:t>
      </w:r>
      <w:proofErr w:type="spellStart"/>
      <w:r w:rsidR="0095121C" w:rsidRPr="00B804A5">
        <w:rPr>
          <w:rFonts w:ascii="Times New Roman" w:eastAsia="Calibri" w:hAnsi="Times New Roman" w:cs="Times New Roman"/>
          <w:sz w:val="24"/>
          <w:szCs w:val="24"/>
          <w:shd w:val="clear" w:color="auto" w:fill="FFFFFF"/>
        </w:rPr>
        <w:t>Маметовой</w:t>
      </w:r>
      <w:proofErr w:type="spellEnd"/>
      <w:r w:rsidR="0095121C" w:rsidRPr="00B804A5">
        <w:rPr>
          <w:rFonts w:ascii="Times New Roman" w:eastAsia="Calibri" w:hAnsi="Times New Roman" w:cs="Times New Roman"/>
          <w:sz w:val="24"/>
          <w:szCs w:val="24"/>
          <w:shd w:val="clear" w:color="auto" w:fill="FFFFFF"/>
        </w:rPr>
        <w:t xml:space="preserve">, 81, </w:t>
      </w:r>
    </w:p>
    <w:p w:rsidR="0095121C" w:rsidRPr="00B804A5" w:rsidRDefault="0095121C" w:rsidP="00B804A5">
      <w:pPr>
        <w:tabs>
          <w:tab w:val="left" w:pos="851"/>
        </w:tabs>
        <w:spacing w:after="0" w:line="240" w:lineRule="auto"/>
        <w:ind w:firstLine="709"/>
        <w:jc w:val="both"/>
        <w:rPr>
          <w:rFonts w:ascii="Times New Roman" w:eastAsia="Calibri" w:hAnsi="Times New Roman" w:cs="Times New Roman"/>
          <w:sz w:val="24"/>
          <w:szCs w:val="24"/>
          <w:shd w:val="clear" w:color="auto" w:fill="FFFFFF"/>
        </w:rPr>
      </w:pPr>
      <w:r w:rsidRPr="00B804A5">
        <w:rPr>
          <w:rFonts w:ascii="Times New Roman" w:eastAsia="Calibri" w:hAnsi="Times New Roman" w:cs="Times New Roman"/>
          <w:sz w:val="24"/>
          <w:szCs w:val="24"/>
          <w:shd w:val="clear" w:color="auto" w:fill="FFFFFF"/>
        </w:rPr>
        <w:t>Научно-образовательный комплекс «КАЗИИТУ».</w:t>
      </w:r>
    </w:p>
    <w:p w:rsidR="0095121C" w:rsidRPr="00B804A5" w:rsidRDefault="0095121C" w:rsidP="00B804A5">
      <w:pPr>
        <w:tabs>
          <w:tab w:val="left" w:pos="851"/>
        </w:tabs>
        <w:spacing w:after="0" w:line="240" w:lineRule="auto"/>
        <w:ind w:firstLine="709"/>
        <w:jc w:val="both"/>
        <w:rPr>
          <w:rFonts w:ascii="Times New Roman" w:eastAsia="Calibri" w:hAnsi="Times New Roman" w:cs="Times New Roman"/>
          <w:sz w:val="24"/>
          <w:szCs w:val="24"/>
          <w:shd w:val="clear" w:color="auto" w:fill="FFFFFF"/>
        </w:rPr>
      </w:pPr>
      <w:r w:rsidRPr="00B804A5">
        <w:rPr>
          <w:rFonts w:ascii="Times New Roman" w:eastAsia="Calibri" w:hAnsi="Times New Roman" w:cs="Times New Roman"/>
          <w:sz w:val="24"/>
          <w:szCs w:val="24"/>
          <w:shd w:val="clear" w:color="auto" w:fill="FFFFFF"/>
        </w:rPr>
        <w:t>Факс:  8 (7122) 545884</w:t>
      </w:r>
    </w:p>
    <w:p w:rsidR="0095121C" w:rsidRPr="00B804A5" w:rsidRDefault="0095121C" w:rsidP="00B804A5">
      <w:pPr>
        <w:tabs>
          <w:tab w:val="left" w:pos="851"/>
        </w:tabs>
        <w:spacing w:after="0" w:line="240" w:lineRule="auto"/>
        <w:ind w:firstLine="709"/>
        <w:jc w:val="both"/>
        <w:rPr>
          <w:rFonts w:ascii="Times New Roman" w:eastAsia="Calibri" w:hAnsi="Times New Roman" w:cs="Times New Roman"/>
          <w:sz w:val="24"/>
          <w:szCs w:val="24"/>
          <w:shd w:val="clear" w:color="auto" w:fill="FFFFFF"/>
        </w:rPr>
      </w:pPr>
      <w:proofErr w:type="spellStart"/>
      <w:r w:rsidRPr="00B804A5">
        <w:rPr>
          <w:rFonts w:ascii="Times New Roman" w:eastAsia="Calibri" w:hAnsi="Times New Roman" w:cs="Times New Roman"/>
          <w:sz w:val="24"/>
          <w:szCs w:val="24"/>
          <w:shd w:val="clear" w:color="auto" w:fill="FFFFFF"/>
        </w:rPr>
        <w:t>E.mail</w:t>
      </w:r>
      <w:proofErr w:type="spellEnd"/>
      <w:r w:rsidRPr="00B804A5">
        <w:rPr>
          <w:rFonts w:ascii="Times New Roman" w:eastAsia="Calibri" w:hAnsi="Times New Roman" w:cs="Times New Roman"/>
          <w:sz w:val="24"/>
          <w:szCs w:val="24"/>
          <w:shd w:val="clear" w:color="auto" w:fill="FFFFFF"/>
        </w:rPr>
        <w:t>: a.bayakh@mail.ru</w:t>
      </w:r>
    </w:p>
    <w:p w:rsidR="00472AB8" w:rsidRPr="00472AB8" w:rsidRDefault="00472AB8" w:rsidP="0095121C">
      <w:pPr>
        <w:shd w:val="clear" w:color="auto" w:fill="FFFFFF"/>
        <w:spacing w:after="0" w:line="240" w:lineRule="auto"/>
        <w:ind w:firstLine="709"/>
        <w:jc w:val="both"/>
        <w:outlineLvl w:val="0"/>
        <w:rPr>
          <w:rFonts w:ascii="Times New Roman" w:eastAsia="Calibri" w:hAnsi="Times New Roman" w:cs="Times New Roman"/>
          <w:sz w:val="24"/>
          <w:szCs w:val="24"/>
          <w:lang w:val="kk-KZ"/>
        </w:rPr>
      </w:pPr>
    </w:p>
    <w:p w:rsidR="00E00667" w:rsidRPr="00E00667" w:rsidRDefault="00E00667" w:rsidP="00E00667">
      <w:pPr>
        <w:spacing w:after="0" w:line="240" w:lineRule="auto"/>
        <w:ind w:left="-540"/>
        <w:jc w:val="center"/>
        <w:rPr>
          <w:rFonts w:ascii="Times New Roman" w:eastAsia="Arial Unicode MS" w:hAnsi="Times New Roman" w:cs="Times New Roman"/>
          <w:b/>
        </w:rPr>
      </w:pPr>
      <w:r w:rsidRPr="00E00667">
        <w:rPr>
          <w:rFonts w:ascii="Times New Roman" w:eastAsia="Arial Unicode MS" w:hAnsi="Times New Roman" w:cs="Times New Roman"/>
          <w:b/>
        </w:rPr>
        <w:t>Заявка</w:t>
      </w:r>
    </w:p>
    <w:p w:rsidR="00472AB8" w:rsidRPr="00E00667" w:rsidRDefault="00E00667" w:rsidP="00E00667">
      <w:pPr>
        <w:spacing w:after="0" w:line="240" w:lineRule="auto"/>
        <w:ind w:firstLine="709"/>
        <w:jc w:val="center"/>
        <w:rPr>
          <w:rFonts w:ascii="Times New Roman" w:eastAsia="Calibri" w:hAnsi="Times New Roman" w:cs="Times New Roman"/>
          <w:b/>
          <w:sz w:val="24"/>
          <w:szCs w:val="24"/>
        </w:rPr>
      </w:pPr>
      <w:r w:rsidRPr="00E00667">
        <w:rPr>
          <w:rFonts w:ascii="Times New Roman" w:eastAsia="Arial Unicode MS" w:hAnsi="Times New Roman" w:cs="Times New Roman"/>
          <w:b/>
        </w:rPr>
        <w:t xml:space="preserve">на участие в </w:t>
      </w:r>
      <w:r w:rsidRPr="00E00667">
        <w:rPr>
          <w:rFonts w:ascii="Times New Roman" w:eastAsia="Times New Roman" w:hAnsi="Times New Roman" w:cs="Times New Roman"/>
          <w:b/>
        </w:rPr>
        <w:t>Международной научно-практической конференции</w:t>
      </w:r>
      <w:r w:rsidRPr="00E00667">
        <w:rPr>
          <w:rFonts w:ascii="Times New Roman" w:eastAsia="Arial Unicode MS" w:hAnsi="Times New Roman" w:cs="Times New Roman"/>
          <w:b/>
        </w:rPr>
        <w:t xml:space="preserve"> на тему «Молодежь, наука, космос как факторы инновационного развития на основе международного сотрудничества Казахстана и России в </w:t>
      </w:r>
      <w:r w:rsidRPr="00E00667">
        <w:rPr>
          <w:rFonts w:ascii="Times New Roman" w:eastAsia="Times New Roman" w:hAnsi="Times New Roman" w:cs="Times New Roman"/>
          <w:b/>
        </w:rPr>
        <w:t>XXI веке</w:t>
      </w:r>
      <w:r w:rsidRPr="00E00667">
        <w:rPr>
          <w:rFonts w:ascii="Times New Roman" w:eastAsia="Arial Unicode MS" w:hAnsi="Times New Roman" w:cs="Times New Roman"/>
          <w:b/>
        </w:rPr>
        <w:t>»</w:t>
      </w:r>
    </w:p>
    <w:tbl>
      <w:tblPr>
        <w:tblW w:w="5000" w:type="pct"/>
        <w:tblLook w:val="04A0" w:firstRow="1" w:lastRow="0" w:firstColumn="1" w:lastColumn="0" w:noHBand="0" w:noVBand="1"/>
      </w:tblPr>
      <w:tblGrid>
        <w:gridCol w:w="5052"/>
        <w:gridCol w:w="4519"/>
      </w:tblGrid>
      <w:tr w:rsidR="00472AB8" w:rsidRPr="00472AB8" w:rsidTr="00C95FBC">
        <w:tc>
          <w:tcPr>
            <w:tcW w:w="2639" w:type="pct"/>
          </w:tcPr>
          <w:p w:rsidR="00472AB8" w:rsidRPr="00472AB8" w:rsidRDefault="00472AB8" w:rsidP="00472AB8">
            <w:pPr>
              <w:spacing w:after="0" w:line="240" w:lineRule="auto"/>
              <w:ind w:firstLine="709"/>
              <w:rPr>
                <w:rFonts w:ascii="Times New Roman" w:eastAsia="Calibri" w:hAnsi="Times New Roman" w:cs="Times New Roman"/>
                <w:szCs w:val="24"/>
                <w:lang w:val="en-GB"/>
              </w:rPr>
            </w:pPr>
            <w:r w:rsidRPr="00472AB8">
              <w:rPr>
                <w:rFonts w:ascii="Times New Roman" w:eastAsia="Calibri" w:hAnsi="Times New Roman" w:cs="Times New Roman"/>
                <w:szCs w:val="24"/>
              </w:rPr>
              <w:t>Ф.И.О</w:t>
            </w:r>
          </w:p>
        </w:tc>
        <w:tc>
          <w:tcPr>
            <w:tcW w:w="2361" w:type="pct"/>
            <w:tcBorders>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lang w:val="en-GB"/>
              </w:rPr>
            </w:pPr>
          </w:p>
        </w:tc>
      </w:tr>
      <w:tr w:rsidR="00472AB8" w:rsidRPr="00472AB8" w:rsidTr="00C95FBC">
        <w:tc>
          <w:tcPr>
            <w:tcW w:w="2639" w:type="pct"/>
          </w:tcPr>
          <w:p w:rsidR="00472AB8" w:rsidRPr="00472AB8" w:rsidRDefault="00472AB8" w:rsidP="00472AB8">
            <w:pPr>
              <w:spacing w:after="0" w:line="240" w:lineRule="auto"/>
              <w:ind w:firstLine="709"/>
              <w:rPr>
                <w:rFonts w:ascii="Times New Roman" w:eastAsia="Calibri" w:hAnsi="Times New Roman" w:cs="Times New Roman"/>
                <w:szCs w:val="24"/>
                <w:lang w:val="en-GB"/>
              </w:rPr>
            </w:pPr>
            <w:r w:rsidRPr="00472AB8">
              <w:rPr>
                <w:rFonts w:ascii="Times New Roman" w:eastAsia="Calibri" w:hAnsi="Times New Roman" w:cs="Times New Roman"/>
                <w:szCs w:val="24"/>
              </w:rPr>
              <w:t>Ученая степень, ученое звание</w:t>
            </w:r>
          </w:p>
        </w:tc>
        <w:tc>
          <w:tcPr>
            <w:tcW w:w="2361" w:type="pct"/>
            <w:tcBorders>
              <w:top w:val="single" w:sz="4" w:space="0" w:color="auto"/>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lang w:val="en-GB"/>
              </w:rPr>
            </w:pPr>
          </w:p>
        </w:tc>
      </w:tr>
      <w:tr w:rsidR="00472AB8" w:rsidRPr="00472AB8" w:rsidTr="00C95FBC">
        <w:tc>
          <w:tcPr>
            <w:tcW w:w="2639" w:type="pct"/>
          </w:tcPr>
          <w:p w:rsidR="00472AB8" w:rsidRPr="00472AB8" w:rsidRDefault="00472AB8" w:rsidP="00472AB8">
            <w:pPr>
              <w:spacing w:after="0" w:line="240" w:lineRule="auto"/>
              <w:ind w:firstLine="709"/>
              <w:rPr>
                <w:rFonts w:ascii="Times New Roman" w:eastAsia="Calibri" w:hAnsi="Times New Roman" w:cs="Times New Roman"/>
                <w:szCs w:val="24"/>
                <w:lang w:val="en-GB"/>
              </w:rPr>
            </w:pPr>
            <w:r w:rsidRPr="00472AB8">
              <w:rPr>
                <w:rFonts w:ascii="Times New Roman" w:eastAsia="Calibri" w:hAnsi="Times New Roman" w:cs="Times New Roman"/>
                <w:szCs w:val="24"/>
              </w:rPr>
              <w:t>Место работы</w:t>
            </w:r>
          </w:p>
        </w:tc>
        <w:tc>
          <w:tcPr>
            <w:tcW w:w="2361" w:type="pct"/>
            <w:tcBorders>
              <w:top w:val="single" w:sz="4" w:space="0" w:color="auto"/>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lang w:val="en-GB"/>
              </w:rPr>
            </w:pPr>
          </w:p>
        </w:tc>
      </w:tr>
      <w:tr w:rsidR="00472AB8" w:rsidRPr="00472AB8" w:rsidTr="00C95FBC">
        <w:tc>
          <w:tcPr>
            <w:tcW w:w="2639" w:type="pct"/>
          </w:tcPr>
          <w:p w:rsidR="00472AB8" w:rsidRPr="00472AB8" w:rsidRDefault="00472AB8" w:rsidP="00472AB8">
            <w:pPr>
              <w:spacing w:after="0" w:line="240" w:lineRule="auto"/>
              <w:ind w:firstLine="709"/>
              <w:rPr>
                <w:rFonts w:ascii="Times New Roman" w:eastAsia="Calibri" w:hAnsi="Times New Roman" w:cs="Times New Roman"/>
                <w:szCs w:val="24"/>
                <w:lang w:val="en-GB"/>
              </w:rPr>
            </w:pPr>
            <w:r w:rsidRPr="00472AB8">
              <w:rPr>
                <w:rFonts w:ascii="Times New Roman" w:eastAsia="Calibri" w:hAnsi="Times New Roman" w:cs="Times New Roman"/>
                <w:szCs w:val="24"/>
              </w:rPr>
              <w:t>Адрес</w:t>
            </w:r>
          </w:p>
        </w:tc>
        <w:tc>
          <w:tcPr>
            <w:tcW w:w="2361" w:type="pct"/>
            <w:tcBorders>
              <w:top w:val="single" w:sz="4" w:space="0" w:color="auto"/>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lang w:val="en-GB"/>
              </w:rPr>
            </w:pPr>
          </w:p>
        </w:tc>
      </w:tr>
      <w:tr w:rsidR="00472AB8" w:rsidRPr="00472AB8" w:rsidTr="00C95FBC">
        <w:tc>
          <w:tcPr>
            <w:tcW w:w="2639" w:type="pct"/>
          </w:tcPr>
          <w:p w:rsidR="00472AB8" w:rsidRPr="00472AB8" w:rsidRDefault="00472AB8" w:rsidP="00472AB8">
            <w:pPr>
              <w:spacing w:after="0" w:line="240" w:lineRule="auto"/>
              <w:ind w:firstLine="709"/>
              <w:rPr>
                <w:rFonts w:ascii="Times New Roman" w:eastAsia="Calibri" w:hAnsi="Times New Roman" w:cs="Times New Roman"/>
                <w:szCs w:val="24"/>
                <w:lang w:val="en-GB"/>
              </w:rPr>
            </w:pPr>
            <w:r w:rsidRPr="00472AB8">
              <w:rPr>
                <w:rFonts w:ascii="Times New Roman" w:eastAsia="Calibri" w:hAnsi="Times New Roman" w:cs="Times New Roman"/>
                <w:szCs w:val="24"/>
              </w:rPr>
              <w:t>Телефон, факс, е-</w:t>
            </w:r>
            <w:proofErr w:type="spellStart"/>
            <w:r w:rsidRPr="00472AB8">
              <w:rPr>
                <w:rFonts w:ascii="Times New Roman" w:eastAsia="Calibri" w:hAnsi="Times New Roman" w:cs="Times New Roman"/>
                <w:szCs w:val="24"/>
              </w:rPr>
              <w:t>mail</w:t>
            </w:r>
            <w:proofErr w:type="spellEnd"/>
          </w:p>
        </w:tc>
        <w:tc>
          <w:tcPr>
            <w:tcW w:w="2361" w:type="pct"/>
            <w:tcBorders>
              <w:top w:val="single" w:sz="4" w:space="0" w:color="auto"/>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lang w:val="en-GB"/>
              </w:rPr>
            </w:pPr>
          </w:p>
        </w:tc>
      </w:tr>
      <w:tr w:rsidR="00472AB8" w:rsidRPr="00472AB8" w:rsidTr="00C95FBC">
        <w:tc>
          <w:tcPr>
            <w:tcW w:w="2639" w:type="pct"/>
          </w:tcPr>
          <w:p w:rsidR="00472AB8" w:rsidRPr="00472AB8" w:rsidRDefault="008B1EA6" w:rsidP="00472AB8">
            <w:pPr>
              <w:spacing w:after="0" w:line="240" w:lineRule="auto"/>
              <w:ind w:firstLine="709"/>
              <w:rPr>
                <w:rFonts w:ascii="Times New Roman" w:eastAsia="Calibri" w:hAnsi="Times New Roman" w:cs="Times New Roman"/>
                <w:szCs w:val="24"/>
                <w:lang w:val="en-GB"/>
              </w:rPr>
            </w:pPr>
            <w:r>
              <w:rPr>
                <w:rFonts w:ascii="Times New Roman" w:eastAsia="Calibri" w:hAnsi="Times New Roman" w:cs="Times New Roman"/>
                <w:szCs w:val="24"/>
              </w:rPr>
              <w:t>Тема</w:t>
            </w:r>
            <w:r w:rsidR="00472AB8" w:rsidRPr="00472AB8">
              <w:rPr>
                <w:rFonts w:ascii="Times New Roman" w:eastAsia="Calibri" w:hAnsi="Times New Roman" w:cs="Times New Roman"/>
                <w:szCs w:val="24"/>
              </w:rPr>
              <w:t xml:space="preserve"> доклада</w:t>
            </w:r>
          </w:p>
        </w:tc>
        <w:tc>
          <w:tcPr>
            <w:tcW w:w="2361" w:type="pct"/>
            <w:tcBorders>
              <w:top w:val="single" w:sz="4" w:space="0" w:color="auto"/>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lang w:val="en-GB"/>
              </w:rPr>
            </w:pPr>
          </w:p>
        </w:tc>
      </w:tr>
      <w:tr w:rsidR="00472AB8" w:rsidRPr="00472AB8" w:rsidTr="00C95FBC">
        <w:tc>
          <w:tcPr>
            <w:tcW w:w="2639" w:type="pct"/>
          </w:tcPr>
          <w:p w:rsidR="00472AB8" w:rsidRPr="008B1EA6" w:rsidRDefault="00472AB8" w:rsidP="00472AB8">
            <w:pPr>
              <w:spacing w:after="0" w:line="240" w:lineRule="auto"/>
              <w:ind w:firstLine="709"/>
              <w:rPr>
                <w:rFonts w:ascii="Times New Roman" w:eastAsia="Calibri" w:hAnsi="Times New Roman" w:cs="Times New Roman"/>
                <w:szCs w:val="24"/>
                <w:lang w:val="kk-KZ"/>
              </w:rPr>
            </w:pPr>
            <w:r w:rsidRPr="008B1EA6">
              <w:rPr>
                <w:rFonts w:ascii="Times New Roman" w:eastAsia="Calibri" w:hAnsi="Times New Roman" w:cs="Times New Roman"/>
                <w:szCs w:val="24"/>
              </w:rPr>
              <w:t>Секция:</w:t>
            </w:r>
          </w:p>
          <w:p w:rsidR="00472AB8" w:rsidRPr="008B1EA6" w:rsidRDefault="00472AB8" w:rsidP="00472AB8">
            <w:pPr>
              <w:spacing w:after="0" w:line="240" w:lineRule="auto"/>
              <w:ind w:firstLine="709"/>
              <w:rPr>
                <w:rFonts w:ascii="Times New Roman" w:eastAsia="Arial Unicode MS" w:hAnsi="Times New Roman" w:cs="Times New Roman"/>
                <w:szCs w:val="24"/>
                <w:lang w:val="kk-KZ"/>
              </w:rPr>
            </w:pPr>
            <w:r w:rsidRPr="008B1EA6">
              <w:rPr>
                <w:rFonts w:ascii="Times New Roman" w:eastAsia="Arial Unicode MS" w:hAnsi="Times New Roman" w:cs="Times New Roman"/>
                <w:szCs w:val="24"/>
                <w:lang w:val="kk-KZ"/>
              </w:rPr>
              <w:t>секционные доклады</w:t>
            </w:r>
          </w:p>
          <w:p w:rsidR="00472AB8" w:rsidRPr="008B1EA6" w:rsidRDefault="00472AB8" w:rsidP="00472AB8">
            <w:pPr>
              <w:spacing w:after="0" w:line="240" w:lineRule="auto"/>
              <w:ind w:firstLine="709"/>
              <w:rPr>
                <w:rFonts w:ascii="Times New Roman" w:eastAsia="Calibri" w:hAnsi="Times New Roman" w:cs="Times New Roman"/>
                <w:szCs w:val="24"/>
                <w:lang w:val="kk-KZ"/>
              </w:rPr>
            </w:pPr>
            <w:r w:rsidRPr="008B1EA6">
              <w:rPr>
                <w:rFonts w:ascii="Times New Roman" w:eastAsia="Arial Unicode MS" w:hAnsi="Times New Roman" w:cs="Times New Roman"/>
                <w:szCs w:val="24"/>
                <w:lang w:val="kk-KZ"/>
              </w:rPr>
              <w:t>стендовые доклады</w:t>
            </w:r>
          </w:p>
        </w:tc>
        <w:tc>
          <w:tcPr>
            <w:tcW w:w="2361" w:type="pct"/>
            <w:tcBorders>
              <w:top w:val="single" w:sz="4" w:space="0" w:color="auto"/>
              <w:bottom w:val="single" w:sz="4" w:space="0" w:color="auto"/>
            </w:tcBorders>
          </w:tcPr>
          <w:tbl>
            <w:tblPr>
              <w:tblW w:w="5000" w:type="pct"/>
              <w:tblLook w:val="04A0" w:firstRow="1" w:lastRow="0" w:firstColumn="1" w:lastColumn="0" w:noHBand="0" w:noVBand="1"/>
            </w:tblPr>
            <w:tblGrid>
              <w:gridCol w:w="4303"/>
            </w:tblGrid>
            <w:tr w:rsidR="00472AB8" w:rsidRPr="00472AB8" w:rsidTr="00C95FBC">
              <w:tc>
                <w:tcPr>
                  <w:tcW w:w="2361" w:type="pct"/>
                  <w:tcBorders>
                    <w:top w:val="single" w:sz="4" w:space="0" w:color="auto"/>
                    <w:bottom w:val="single" w:sz="4" w:space="0" w:color="auto"/>
                  </w:tcBorders>
                </w:tcPr>
                <w:p w:rsidR="00472AB8" w:rsidRPr="00472AB8" w:rsidRDefault="00472AB8" w:rsidP="00472AB8">
                  <w:pPr>
                    <w:spacing w:after="0" w:line="240" w:lineRule="auto"/>
                    <w:rPr>
                      <w:rFonts w:ascii="Times New Roman" w:eastAsia="Calibri" w:hAnsi="Times New Roman" w:cs="Times New Roman"/>
                      <w:szCs w:val="24"/>
                      <w:lang w:val="kk-KZ"/>
                    </w:rPr>
                  </w:pPr>
                </w:p>
              </w:tc>
            </w:tr>
            <w:tr w:rsidR="00472AB8" w:rsidRPr="00472AB8" w:rsidTr="00C95FBC">
              <w:tc>
                <w:tcPr>
                  <w:tcW w:w="2361" w:type="pct"/>
                  <w:tcBorders>
                    <w:top w:val="single" w:sz="4" w:space="0" w:color="auto"/>
                    <w:bottom w:val="single" w:sz="4" w:space="0" w:color="auto"/>
                  </w:tcBorders>
                </w:tcPr>
                <w:p w:rsidR="00472AB8" w:rsidRPr="00472AB8" w:rsidRDefault="00472AB8" w:rsidP="00472AB8">
                  <w:pPr>
                    <w:spacing w:after="0" w:line="240" w:lineRule="auto"/>
                    <w:rPr>
                      <w:rFonts w:ascii="Times New Roman" w:eastAsia="Calibri" w:hAnsi="Times New Roman" w:cs="Times New Roman"/>
                      <w:szCs w:val="24"/>
                      <w:lang w:val="kk-KZ"/>
                    </w:rPr>
                  </w:pPr>
                </w:p>
              </w:tc>
            </w:tr>
          </w:tbl>
          <w:p w:rsidR="00472AB8" w:rsidRPr="00472AB8" w:rsidRDefault="00472AB8" w:rsidP="00472AB8">
            <w:pPr>
              <w:spacing w:after="0" w:line="240" w:lineRule="auto"/>
              <w:ind w:firstLine="709"/>
              <w:rPr>
                <w:rFonts w:ascii="Times New Roman" w:eastAsia="Calibri" w:hAnsi="Times New Roman" w:cs="Times New Roman"/>
                <w:szCs w:val="24"/>
              </w:rPr>
            </w:pPr>
          </w:p>
        </w:tc>
      </w:tr>
      <w:tr w:rsidR="00472AB8" w:rsidRPr="00472AB8" w:rsidTr="00C95FBC">
        <w:tc>
          <w:tcPr>
            <w:tcW w:w="2639" w:type="pct"/>
          </w:tcPr>
          <w:p w:rsidR="00472AB8" w:rsidRPr="00472AB8" w:rsidRDefault="00472AB8" w:rsidP="00472AB8">
            <w:pPr>
              <w:spacing w:after="0" w:line="240" w:lineRule="auto"/>
              <w:ind w:firstLine="709"/>
              <w:rPr>
                <w:rFonts w:ascii="Times New Roman" w:eastAsia="Calibri" w:hAnsi="Times New Roman" w:cs="Times New Roman"/>
                <w:szCs w:val="24"/>
              </w:rPr>
            </w:pPr>
            <w:r w:rsidRPr="00472AB8">
              <w:rPr>
                <w:rFonts w:ascii="Times New Roman" w:eastAsia="Calibri" w:hAnsi="Times New Roman" w:cs="Times New Roman"/>
                <w:szCs w:val="24"/>
              </w:rPr>
              <w:t>Возможность прибытия автора на конференцию</w:t>
            </w:r>
          </w:p>
        </w:tc>
        <w:tc>
          <w:tcPr>
            <w:tcW w:w="2361" w:type="pct"/>
            <w:tcBorders>
              <w:top w:val="single" w:sz="4" w:space="0" w:color="auto"/>
              <w:bottom w:val="single" w:sz="4" w:space="0" w:color="auto"/>
            </w:tcBorders>
          </w:tcPr>
          <w:p w:rsidR="00472AB8" w:rsidRPr="00472AB8" w:rsidRDefault="00472AB8" w:rsidP="00472AB8">
            <w:pPr>
              <w:spacing w:after="0" w:line="240" w:lineRule="auto"/>
              <w:ind w:firstLine="709"/>
              <w:rPr>
                <w:rFonts w:ascii="Times New Roman" w:eastAsia="Calibri" w:hAnsi="Times New Roman" w:cs="Times New Roman"/>
                <w:szCs w:val="24"/>
              </w:rPr>
            </w:pPr>
          </w:p>
        </w:tc>
      </w:tr>
    </w:tbl>
    <w:p w:rsidR="00472AB8" w:rsidRPr="00472AB8" w:rsidRDefault="00472AB8" w:rsidP="00472AB8">
      <w:pPr>
        <w:spacing w:after="0" w:line="240" w:lineRule="auto"/>
        <w:ind w:firstLine="709"/>
        <w:rPr>
          <w:rFonts w:ascii="Times New Roman" w:eastAsia="Calibri" w:hAnsi="Times New Roman" w:cs="Times New Roman"/>
          <w:szCs w:val="24"/>
        </w:rPr>
      </w:pPr>
      <w:r w:rsidRPr="00472AB8">
        <w:rPr>
          <w:rFonts w:ascii="Times New Roman" w:eastAsia="Calibri" w:hAnsi="Times New Roman" w:cs="Times New Roman"/>
          <w:szCs w:val="24"/>
        </w:rPr>
        <w:t>Необходимость в бронировании гостиницы (да\нет)______________________________________</w:t>
      </w:r>
    </w:p>
    <w:p w:rsidR="00472AB8" w:rsidRPr="00472AB8" w:rsidRDefault="00472AB8" w:rsidP="00472AB8">
      <w:pPr>
        <w:spacing w:after="0" w:line="240" w:lineRule="auto"/>
        <w:ind w:firstLine="567"/>
        <w:jc w:val="both"/>
        <w:rPr>
          <w:rFonts w:ascii="Times New Roman" w:eastAsia="Calibri" w:hAnsi="Times New Roman" w:cs="Times New Roman"/>
          <w:szCs w:val="24"/>
          <w:lang w:val="kk-KZ"/>
        </w:rPr>
      </w:pPr>
    </w:p>
    <w:p w:rsidR="00E00667" w:rsidRDefault="00E00667" w:rsidP="00472AB8">
      <w:pPr>
        <w:tabs>
          <w:tab w:val="left" w:pos="5205"/>
          <w:tab w:val="left" w:pos="7200"/>
        </w:tabs>
        <w:spacing w:after="0" w:line="240" w:lineRule="auto"/>
        <w:ind w:firstLine="709"/>
        <w:rPr>
          <w:rFonts w:ascii="Times New Roman" w:eastAsia="Calibri" w:hAnsi="Times New Roman" w:cs="Times New Roman"/>
          <w:b/>
          <w:sz w:val="24"/>
          <w:szCs w:val="24"/>
          <w:lang w:val="kk-KZ"/>
        </w:rPr>
      </w:pPr>
    </w:p>
    <w:p w:rsidR="009F73AB" w:rsidRDefault="009F73AB" w:rsidP="00472AB8">
      <w:pPr>
        <w:tabs>
          <w:tab w:val="left" w:pos="5205"/>
          <w:tab w:val="left" w:pos="7200"/>
        </w:tabs>
        <w:spacing w:after="0" w:line="240" w:lineRule="auto"/>
        <w:ind w:firstLine="709"/>
        <w:rPr>
          <w:rFonts w:ascii="Times New Roman" w:eastAsia="Calibri" w:hAnsi="Times New Roman" w:cs="Times New Roman"/>
          <w:b/>
          <w:sz w:val="24"/>
          <w:szCs w:val="24"/>
          <w:lang w:val="kk-KZ"/>
        </w:rPr>
      </w:pPr>
    </w:p>
    <w:p w:rsidR="00213497" w:rsidRDefault="00213497">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br w:type="page"/>
      </w:r>
    </w:p>
    <w:p w:rsidR="009F73AB" w:rsidRDefault="009F73AB" w:rsidP="00472AB8">
      <w:pPr>
        <w:tabs>
          <w:tab w:val="left" w:pos="5205"/>
          <w:tab w:val="left" w:pos="7200"/>
        </w:tabs>
        <w:spacing w:after="0" w:line="240" w:lineRule="auto"/>
        <w:ind w:firstLine="709"/>
        <w:rPr>
          <w:rFonts w:ascii="Times New Roman" w:eastAsia="Calibri" w:hAnsi="Times New Roman" w:cs="Times New Roman"/>
          <w:b/>
          <w:sz w:val="24"/>
          <w:szCs w:val="24"/>
          <w:lang w:val="kk-KZ"/>
        </w:rPr>
      </w:pPr>
    </w:p>
    <w:p w:rsidR="00472AB8" w:rsidRPr="00472AB8" w:rsidRDefault="001705F9" w:rsidP="00472AB8">
      <w:pPr>
        <w:tabs>
          <w:tab w:val="left" w:pos="5205"/>
          <w:tab w:val="left" w:pos="7200"/>
        </w:tabs>
        <w:spacing w:after="0" w:line="240" w:lineRule="auto"/>
        <w:ind w:firstLine="709"/>
        <w:rPr>
          <w:rFonts w:ascii="Times New Roman" w:eastAsia="Calibri" w:hAnsi="Times New Roman" w:cs="Times New Roman"/>
          <w:b/>
          <w:sz w:val="24"/>
          <w:szCs w:val="24"/>
          <w:lang w:val="kk-KZ"/>
        </w:rPr>
      </w:pPr>
      <w:r>
        <w:rPr>
          <w:rFonts w:ascii="Times New Roman" w:eastAsia="Calibri" w:hAnsi="Times New Roman" w:cs="Times New Roman"/>
          <w:b/>
          <w:sz w:val="24"/>
          <w:szCs w:val="24"/>
        </w:rPr>
        <w:t>Правила оформления материалов:</w:t>
      </w:r>
    </w:p>
    <w:p w:rsidR="00472AB8" w:rsidRPr="0061277B" w:rsidRDefault="00472AB8" w:rsidP="00472AB8">
      <w:pPr>
        <w:spacing w:after="0" w:line="240" w:lineRule="auto"/>
        <w:ind w:firstLine="709"/>
        <w:jc w:val="both"/>
        <w:rPr>
          <w:rFonts w:ascii="Times New Roman" w:eastAsia="Calibri" w:hAnsi="Times New Roman" w:cs="Times New Roman"/>
          <w:sz w:val="24"/>
          <w:szCs w:val="24"/>
          <w:lang w:val="kk-KZ"/>
        </w:rPr>
      </w:pPr>
      <w:r w:rsidRPr="0061277B">
        <w:rPr>
          <w:rFonts w:ascii="Times New Roman" w:eastAsia="Calibri" w:hAnsi="Times New Roman" w:cs="Times New Roman"/>
          <w:sz w:val="24"/>
          <w:szCs w:val="24"/>
        </w:rPr>
        <w:t xml:space="preserve">Текст доклада (5-7 страниц) должен быть набран в редакторе </w:t>
      </w:r>
      <w:proofErr w:type="spellStart"/>
      <w:r w:rsidR="002D13A5" w:rsidRPr="0061277B">
        <w:rPr>
          <w:rFonts w:ascii="Times New Roman" w:eastAsia="Calibri" w:hAnsi="Times New Roman" w:cs="Times New Roman"/>
          <w:sz w:val="24"/>
          <w:szCs w:val="24"/>
          <w:lang w:val="en-US"/>
        </w:rPr>
        <w:t>Ms</w:t>
      </w:r>
      <w:proofErr w:type="spellEnd"/>
      <w:r w:rsidR="002D13A5" w:rsidRPr="0061277B">
        <w:rPr>
          <w:rFonts w:ascii="Times New Roman" w:eastAsia="Calibri" w:hAnsi="Times New Roman" w:cs="Times New Roman"/>
          <w:sz w:val="24"/>
          <w:szCs w:val="24"/>
        </w:rPr>
        <w:t xml:space="preserve"> </w:t>
      </w:r>
      <w:r w:rsidR="002D13A5" w:rsidRPr="0061277B">
        <w:rPr>
          <w:rFonts w:ascii="Times New Roman" w:eastAsia="Calibri" w:hAnsi="Times New Roman" w:cs="Times New Roman"/>
          <w:sz w:val="24"/>
          <w:szCs w:val="24"/>
          <w:lang w:val="en-US"/>
        </w:rPr>
        <w:t>Word</w:t>
      </w:r>
      <w:r w:rsidR="002D13A5" w:rsidRPr="0061277B">
        <w:rPr>
          <w:rFonts w:ascii="Times New Roman" w:eastAsia="Calibri" w:hAnsi="Times New Roman" w:cs="Times New Roman"/>
          <w:sz w:val="24"/>
          <w:szCs w:val="24"/>
        </w:rPr>
        <w:t xml:space="preserve"> (*.</w:t>
      </w:r>
      <w:r w:rsidR="002D13A5" w:rsidRPr="0061277B">
        <w:rPr>
          <w:rFonts w:ascii="Times New Roman" w:eastAsia="Calibri" w:hAnsi="Times New Roman" w:cs="Times New Roman"/>
          <w:sz w:val="24"/>
          <w:szCs w:val="24"/>
          <w:lang w:val="en-US"/>
        </w:rPr>
        <w:t>doc</w:t>
      </w:r>
      <w:r w:rsidR="002D13A5" w:rsidRPr="0061277B">
        <w:rPr>
          <w:rFonts w:ascii="Times New Roman" w:eastAsia="Calibri" w:hAnsi="Times New Roman" w:cs="Times New Roman"/>
          <w:sz w:val="24"/>
          <w:szCs w:val="24"/>
        </w:rPr>
        <w:t>)</w:t>
      </w:r>
      <w:r w:rsidR="002D13A5" w:rsidRPr="0061277B">
        <w:rPr>
          <w:rFonts w:ascii="Times New Roman" w:eastAsia="Calibri" w:hAnsi="Times New Roman" w:cs="Times New Roman"/>
          <w:sz w:val="24"/>
          <w:szCs w:val="24"/>
          <w:lang w:val="kk-KZ"/>
        </w:rPr>
        <w:t xml:space="preserve">, </w:t>
      </w:r>
      <w:r w:rsidR="002D13A5" w:rsidRPr="0061277B">
        <w:rPr>
          <w:rFonts w:ascii="Times New Roman" w:eastAsia="Calibri" w:hAnsi="Times New Roman" w:cs="Times New Roman"/>
          <w:sz w:val="24"/>
          <w:szCs w:val="24"/>
        </w:rPr>
        <w:t>(*.</w:t>
      </w:r>
      <w:r w:rsidR="002D13A5" w:rsidRPr="0061277B">
        <w:rPr>
          <w:rFonts w:ascii="Times New Roman" w:eastAsia="Calibri" w:hAnsi="Times New Roman" w:cs="Times New Roman"/>
          <w:sz w:val="24"/>
          <w:szCs w:val="24"/>
          <w:lang w:val="en-US"/>
        </w:rPr>
        <w:t>doc</w:t>
      </w:r>
      <w:r w:rsidR="002D13A5" w:rsidRPr="0061277B">
        <w:rPr>
          <w:rFonts w:ascii="Times New Roman" w:eastAsia="Calibri" w:hAnsi="Times New Roman" w:cs="Times New Roman"/>
          <w:sz w:val="24"/>
          <w:szCs w:val="24"/>
          <w:lang w:val="kk-KZ"/>
        </w:rPr>
        <w:t>х</w:t>
      </w:r>
      <w:r w:rsidR="002D13A5" w:rsidRPr="0061277B">
        <w:rPr>
          <w:rFonts w:ascii="Times New Roman" w:eastAsia="Calibri" w:hAnsi="Times New Roman" w:cs="Times New Roman"/>
          <w:sz w:val="24"/>
          <w:szCs w:val="24"/>
        </w:rPr>
        <w:t xml:space="preserve">); формат страницы: А4; ориентация - книжная; поля (верхнее, нижнее, левое, правое) - 20 мм; шрифт: кегль - 14, тип: </w:t>
      </w:r>
      <w:r w:rsidR="002D13A5" w:rsidRPr="0061277B">
        <w:rPr>
          <w:rFonts w:ascii="Times New Roman" w:eastAsia="Calibri" w:hAnsi="Times New Roman" w:cs="Times New Roman"/>
          <w:sz w:val="24"/>
          <w:szCs w:val="24"/>
          <w:lang w:val="en-US"/>
        </w:rPr>
        <w:t>Times</w:t>
      </w:r>
      <w:r w:rsidR="002D13A5" w:rsidRPr="0061277B">
        <w:rPr>
          <w:rFonts w:ascii="Times New Roman" w:eastAsia="Calibri" w:hAnsi="Times New Roman" w:cs="Times New Roman"/>
          <w:sz w:val="24"/>
          <w:szCs w:val="24"/>
        </w:rPr>
        <w:t xml:space="preserve"> </w:t>
      </w:r>
      <w:r w:rsidR="002D13A5" w:rsidRPr="0061277B">
        <w:rPr>
          <w:rFonts w:ascii="Times New Roman" w:eastAsia="Calibri" w:hAnsi="Times New Roman" w:cs="Times New Roman"/>
          <w:sz w:val="24"/>
          <w:szCs w:val="24"/>
          <w:lang w:val="en-US"/>
        </w:rPr>
        <w:t>New</w:t>
      </w:r>
      <w:r w:rsidR="002D13A5" w:rsidRPr="0061277B">
        <w:rPr>
          <w:rFonts w:ascii="Times New Roman" w:eastAsia="Calibri" w:hAnsi="Times New Roman" w:cs="Times New Roman"/>
          <w:sz w:val="24"/>
          <w:szCs w:val="24"/>
        </w:rPr>
        <w:t xml:space="preserve"> </w:t>
      </w:r>
      <w:r w:rsidR="002D13A5" w:rsidRPr="0061277B">
        <w:rPr>
          <w:rFonts w:ascii="Times New Roman" w:eastAsia="Calibri" w:hAnsi="Times New Roman" w:cs="Times New Roman"/>
          <w:sz w:val="24"/>
          <w:szCs w:val="24"/>
          <w:lang w:val="en-US"/>
        </w:rPr>
        <w:t>Roman</w:t>
      </w:r>
      <w:r w:rsidR="002D13A5" w:rsidRPr="0061277B">
        <w:rPr>
          <w:rFonts w:ascii="Times New Roman" w:eastAsia="Calibri" w:hAnsi="Times New Roman" w:cs="Times New Roman"/>
          <w:sz w:val="24"/>
          <w:szCs w:val="24"/>
        </w:rPr>
        <w:t>; выравнивание – по ширине; межстрочный интервал – 1,0; отступ первой строки 1,25 см; нумерация страниц не ведется.</w:t>
      </w:r>
    </w:p>
    <w:p w:rsidR="00472AB8" w:rsidRPr="00472AB8" w:rsidRDefault="00472AB8" w:rsidP="00472AB8">
      <w:pPr>
        <w:spacing w:after="0" w:line="240" w:lineRule="auto"/>
        <w:ind w:firstLine="709"/>
        <w:jc w:val="both"/>
        <w:rPr>
          <w:rFonts w:ascii="Times New Roman" w:eastAsia="Calibri" w:hAnsi="Times New Roman" w:cs="Times New Roman"/>
          <w:sz w:val="24"/>
          <w:szCs w:val="24"/>
        </w:rPr>
      </w:pPr>
      <w:r w:rsidRPr="00472AB8">
        <w:rPr>
          <w:rFonts w:ascii="Times New Roman" w:eastAsia="Calibri" w:hAnsi="Times New Roman" w:cs="Times New Roman"/>
          <w:sz w:val="24"/>
          <w:szCs w:val="24"/>
          <w:lang w:val="kk-KZ"/>
        </w:rPr>
        <w:t>На первой строке в левом углу пишется индекс УДК (универсальный десятичный код).</w:t>
      </w:r>
      <w:r w:rsidRPr="00472AB8">
        <w:rPr>
          <w:rFonts w:ascii="Times New Roman" w:eastAsia="Calibri" w:hAnsi="Times New Roman" w:cs="Times New Roman"/>
          <w:sz w:val="24"/>
          <w:szCs w:val="24"/>
        </w:rPr>
        <w:t xml:space="preserve"> По центру – </w:t>
      </w:r>
      <w:r w:rsidR="001931BC" w:rsidRPr="00472AB8">
        <w:rPr>
          <w:rFonts w:ascii="Times New Roman" w:eastAsia="Calibri" w:hAnsi="Times New Roman" w:cs="Times New Roman"/>
          <w:sz w:val="24"/>
          <w:szCs w:val="24"/>
        </w:rPr>
        <w:t>фамилия и инициалы автора полностью</w:t>
      </w:r>
      <w:r w:rsidRPr="00472AB8">
        <w:rPr>
          <w:rFonts w:ascii="Times New Roman" w:eastAsia="Calibri" w:hAnsi="Times New Roman" w:cs="Times New Roman"/>
          <w:sz w:val="24"/>
          <w:szCs w:val="24"/>
        </w:rPr>
        <w:t xml:space="preserve">. </w:t>
      </w:r>
      <w:r w:rsidR="001931BC" w:rsidRPr="00472AB8">
        <w:rPr>
          <w:rFonts w:ascii="Times New Roman" w:eastAsia="Calibri" w:hAnsi="Times New Roman" w:cs="Times New Roman"/>
          <w:sz w:val="24"/>
          <w:szCs w:val="24"/>
        </w:rPr>
        <w:t xml:space="preserve">На следующей строке – курсивом название организации, </w:t>
      </w:r>
      <w:r w:rsidR="001931BC" w:rsidRPr="00472AB8">
        <w:rPr>
          <w:rFonts w:ascii="Times New Roman" w:eastAsia="Calibri" w:hAnsi="Times New Roman" w:cs="Times New Roman"/>
          <w:sz w:val="24"/>
          <w:szCs w:val="24"/>
          <w:lang w:val="kk-KZ"/>
        </w:rPr>
        <w:t>город</w:t>
      </w:r>
      <w:r w:rsidR="001931BC" w:rsidRPr="00472AB8">
        <w:rPr>
          <w:rFonts w:ascii="Times New Roman" w:eastAsia="Calibri" w:hAnsi="Times New Roman" w:cs="Times New Roman"/>
          <w:sz w:val="24"/>
          <w:szCs w:val="24"/>
        </w:rPr>
        <w:t>а  и электронный адрес автора.</w:t>
      </w:r>
      <w:r w:rsidR="001931BC">
        <w:rPr>
          <w:rFonts w:ascii="Times New Roman" w:eastAsia="Calibri" w:hAnsi="Times New Roman" w:cs="Times New Roman"/>
          <w:sz w:val="24"/>
          <w:szCs w:val="24"/>
          <w:lang w:val="kk-KZ"/>
        </w:rPr>
        <w:t xml:space="preserve"> </w:t>
      </w:r>
      <w:r w:rsidRPr="00472AB8">
        <w:rPr>
          <w:rFonts w:ascii="Times New Roman" w:eastAsia="Calibri" w:hAnsi="Times New Roman" w:cs="Times New Roman"/>
          <w:sz w:val="24"/>
          <w:szCs w:val="24"/>
        </w:rPr>
        <w:t>Через строку</w:t>
      </w:r>
      <w:r w:rsidR="001931BC" w:rsidRPr="001931BC">
        <w:rPr>
          <w:rFonts w:ascii="Times New Roman" w:eastAsia="Calibri" w:hAnsi="Times New Roman" w:cs="Times New Roman"/>
          <w:sz w:val="24"/>
          <w:szCs w:val="24"/>
        </w:rPr>
        <w:t xml:space="preserve"> </w:t>
      </w:r>
      <w:r w:rsidR="001931BC" w:rsidRPr="00472AB8">
        <w:rPr>
          <w:rFonts w:ascii="Times New Roman" w:eastAsia="Calibri" w:hAnsi="Times New Roman" w:cs="Times New Roman"/>
          <w:sz w:val="24"/>
          <w:szCs w:val="24"/>
        </w:rPr>
        <w:t>название доклада прописными буквами жирным шрифтом</w:t>
      </w:r>
      <w:r w:rsidRPr="00472AB8">
        <w:rPr>
          <w:rFonts w:ascii="Times New Roman" w:eastAsia="Calibri" w:hAnsi="Times New Roman" w:cs="Times New Roman"/>
          <w:sz w:val="24"/>
          <w:szCs w:val="24"/>
        </w:rPr>
        <w:t xml:space="preserve">. </w:t>
      </w:r>
      <w:r w:rsidR="005A0119">
        <w:rPr>
          <w:rFonts w:ascii="Times New Roman" w:eastAsia="Calibri" w:hAnsi="Times New Roman" w:cs="Times New Roman"/>
          <w:sz w:val="24"/>
          <w:szCs w:val="24"/>
          <w:lang w:val="kk-KZ"/>
        </w:rPr>
        <w:t xml:space="preserve">Еще </w:t>
      </w:r>
      <w:r w:rsidR="005A0119" w:rsidRPr="00472AB8">
        <w:rPr>
          <w:rFonts w:ascii="Times New Roman" w:eastAsia="Calibri" w:hAnsi="Times New Roman" w:cs="Times New Roman"/>
          <w:sz w:val="24"/>
          <w:szCs w:val="24"/>
        </w:rPr>
        <w:t>через строку</w:t>
      </w:r>
      <w:r w:rsidR="005A0119" w:rsidRPr="001931BC">
        <w:rPr>
          <w:rFonts w:ascii="Times New Roman" w:eastAsia="Calibri" w:hAnsi="Times New Roman" w:cs="Times New Roman"/>
          <w:sz w:val="24"/>
          <w:szCs w:val="24"/>
        </w:rPr>
        <w:t xml:space="preserve"> </w:t>
      </w:r>
      <w:r w:rsidRPr="00472AB8">
        <w:rPr>
          <w:rFonts w:ascii="Times New Roman" w:eastAsia="Calibri" w:hAnsi="Times New Roman" w:cs="Times New Roman"/>
          <w:sz w:val="24"/>
          <w:szCs w:val="24"/>
          <w:lang w:val="kk-KZ"/>
        </w:rPr>
        <w:t xml:space="preserve">начинается аннотация на казахском, русском и английском языках в количестве </w:t>
      </w:r>
      <w:r w:rsidR="005A0119">
        <w:rPr>
          <w:rFonts w:ascii="Times New Roman" w:eastAsia="Calibri" w:hAnsi="Times New Roman" w:cs="Times New Roman"/>
          <w:sz w:val="24"/>
          <w:szCs w:val="24"/>
          <w:lang w:val="kk-KZ"/>
        </w:rPr>
        <w:t xml:space="preserve">не </w:t>
      </w:r>
      <w:r w:rsidR="003E7DFA">
        <w:rPr>
          <w:rFonts w:ascii="Times New Roman" w:eastAsia="Calibri" w:hAnsi="Times New Roman" w:cs="Times New Roman"/>
          <w:sz w:val="24"/>
          <w:szCs w:val="24"/>
          <w:lang w:val="kk-KZ"/>
        </w:rPr>
        <w:t>менее</w:t>
      </w:r>
      <w:r w:rsidRPr="00472AB8">
        <w:rPr>
          <w:rFonts w:ascii="Times New Roman" w:eastAsia="Calibri" w:hAnsi="Times New Roman" w:cs="Times New Roman"/>
          <w:sz w:val="24"/>
          <w:szCs w:val="24"/>
          <w:lang w:val="kk-KZ"/>
        </w:rPr>
        <w:t xml:space="preserve"> 100 слов.</w:t>
      </w:r>
      <w:r w:rsidRPr="00472AB8">
        <w:rPr>
          <w:rFonts w:ascii="Times New Roman" w:eastAsia="Calibri" w:hAnsi="Times New Roman" w:cs="Times New Roman"/>
          <w:sz w:val="24"/>
          <w:szCs w:val="24"/>
        </w:rPr>
        <w:t xml:space="preserve"> Основной текст начинается через одну строку. </w:t>
      </w:r>
    </w:p>
    <w:p w:rsidR="00472AB8" w:rsidRDefault="00472AB8" w:rsidP="00472AB8">
      <w:pPr>
        <w:spacing w:after="0" w:line="240" w:lineRule="auto"/>
        <w:ind w:firstLine="709"/>
        <w:jc w:val="both"/>
        <w:rPr>
          <w:rFonts w:ascii="Times New Roman" w:eastAsia="Calibri" w:hAnsi="Times New Roman" w:cs="Times New Roman"/>
          <w:sz w:val="24"/>
          <w:szCs w:val="24"/>
        </w:rPr>
      </w:pPr>
      <w:r w:rsidRPr="00472AB8">
        <w:rPr>
          <w:rFonts w:ascii="Times New Roman" w:eastAsia="Calibri" w:hAnsi="Times New Roman" w:cs="Times New Roman"/>
          <w:sz w:val="24"/>
          <w:szCs w:val="24"/>
        </w:rPr>
        <w:t>Сноски (на литературу) печатаются внутри статьи в квадратных скобках после цитаты.</w:t>
      </w:r>
    </w:p>
    <w:p w:rsidR="00937BF6" w:rsidRPr="00472AB8" w:rsidRDefault="00937BF6" w:rsidP="00472AB8">
      <w:pPr>
        <w:spacing w:after="0" w:line="240" w:lineRule="auto"/>
        <w:ind w:firstLine="709"/>
        <w:jc w:val="both"/>
        <w:rPr>
          <w:rFonts w:ascii="Times New Roman" w:eastAsia="Calibri" w:hAnsi="Times New Roman" w:cs="Times New Roman"/>
          <w:sz w:val="24"/>
          <w:szCs w:val="24"/>
        </w:rPr>
      </w:pPr>
      <w:r w:rsidRPr="00937BF6">
        <w:rPr>
          <w:rFonts w:ascii="Times New Roman" w:eastAsia="Calibri" w:hAnsi="Times New Roman" w:cs="Times New Roman"/>
          <w:sz w:val="24"/>
          <w:szCs w:val="24"/>
        </w:rPr>
        <w:t xml:space="preserve">За содержание и грамотность материалов, предоставляемых в редакцию, юридическую и иную ответственность несут авторы. </w:t>
      </w:r>
      <w:r w:rsidRPr="00937BF6">
        <w:rPr>
          <w:rFonts w:ascii="Times New Roman" w:eastAsia="Calibri" w:hAnsi="Times New Roman" w:cs="Times New Roman"/>
          <w:iCs/>
          <w:sz w:val="24"/>
          <w:szCs w:val="24"/>
        </w:rPr>
        <w:t>Статья будет напечатана в авторской редакции, поэтому она должна быть тщательно подготовлена.</w:t>
      </w:r>
    </w:p>
    <w:p w:rsidR="00472AB8" w:rsidRPr="00472AB8" w:rsidRDefault="00472AB8" w:rsidP="00472AB8">
      <w:pPr>
        <w:spacing w:after="0" w:line="240" w:lineRule="auto"/>
        <w:ind w:firstLine="709"/>
        <w:jc w:val="both"/>
        <w:rPr>
          <w:rFonts w:ascii="Times New Roman" w:eastAsia="Calibri" w:hAnsi="Times New Roman" w:cs="Times New Roman"/>
          <w:sz w:val="24"/>
          <w:szCs w:val="24"/>
          <w:lang w:val="kk-KZ"/>
        </w:rPr>
      </w:pPr>
      <w:r w:rsidRPr="00472AB8">
        <w:rPr>
          <w:rFonts w:ascii="Times New Roman" w:eastAsia="Calibri" w:hAnsi="Times New Roman" w:cs="Times New Roman"/>
          <w:sz w:val="24"/>
          <w:szCs w:val="24"/>
        </w:rPr>
        <w:t xml:space="preserve">Доклады, представляемые на конференцию, должны содержать результаты актуальных научных исследований и иметь важное практическое значение. </w:t>
      </w:r>
    </w:p>
    <w:p w:rsidR="00472AB8" w:rsidRPr="00472AB8" w:rsidRDefault="00472AB8" w:rsidP="00472AB8">
      <w:pPr>
        <w:spacing w:after="0" w:line="240" w:lineRule="auto"/>
        <w:ind w:firstLine="709"/>
        <w:jc w:val="both"/>
        <w:rPr>
          <w:rFonts w:ascii="Times New Roman" w:eastAsia="Calibri" w:hAnsi="Times New Roman" w:cs="Times New Roman"/>
          <w:sz w:val="24"/>
          <w:szCs w:val="24"/>
        </w:rPr>
      </w:pPr>
      <w:r w:rsidRPr="00472AB8">
        <w:rPr>
          <w:rFonts w:ascii="Times New Roman" w:eastAsia="Calibri" w:hAnsi="Times New Roman" w:cs="Times New Roman"/>
          <w:sz w:val="24"/>
          <w:szCs w:val="24"/>
        </w:rPr>
        <w:t>Доклады высылаются по вышеуказанному электронному адресу. Материалы, не соответствующие указанным требованиям или присланные позже установленного срока, не рассматриваются и автору не возвращаются.</w:t>
      </w:r>
    </w:p>
    <w:p w:rsidR="00472AB8" w:rsidRPr="00472AB8" w:rsidRDefault="00472AB8" w:rsidP="00472AB8">
      <w:pPr>
        <w:spacing w:after="0" w:line="240" w:lineRule="auto"/>
        <w:rPr>
          <w:rFonts w:ascii="Times New Roman" w:eastAsia="Times New Roman" w:hAnsi="Times New Roman" w:cs="Times New Roman"/>
          <w:i/>
          <w:sz w:val="24"/>
          <w:szCs w:val="24"/>
          <w:lang w:val="kk-KZ"/>
        </w:rPr>
      </w:pPr>
    </w:p>
    <w:p w:rsidR="00472AB8" w:rsidRPr="00472AB8" w:rsidRDefault="00472AB8" w:rsidP="00472AB8">
      <w:pPr>
        <w:spacing w:after="0" w:line="240" w:lineRule="auto"/>
        <w:rPr>
          <w:rFonts w:ascii="Times New Roman" w:eastAsia="Times New Roman" w:hAnsi="Times New Roman" w:cs="Times New Roman"/>
          <w:i/>
          <w:sz w:val="24"/>
          <w:szCs w:val="24"/>
          <w:lang w:val="kk-KZ"/>
        </w:rPr>
      </w:pPr>
    </w:p>
    <w:p w:rsidR="00472AB8" w:rsidRPr="00472AB8" w:rsidRDefault="00472AB8" w:rsidP="00472AB8">
      <w:pPr>
        <w:spacing w:after="0" w:line="240" w:lineRule="auto"/>
        <w:rPr>
          <w:rFonts w:ascii="Times New Roman" w:eastAsia="Times New Roman" w:hAnsi="Times New Roman" w:cs="Times New Roman"/>
          <w:i/>
          <w:sz w:val="24"/>
          <w:szCs w:val="24"/>
          <w:lang w:val="kk-KZ"/>
        </w:rPr>
      </w:pPr>
    </w:p>
    <w:p w:rsidR="00472AB8" w:rsidRPr="00472AB8" w:rsidRDefault="00472AB8" w:rsidP="00472AB8">
      <w:pPr>
        <w:spacing w:after="0" w:line="240" w:lineRule="auto"/>
        <w:jc w:val="right"/>
        <w:rPr>
          <w:rFonts w:ascii="Times New Roman" w:eastAsia="Times New Roman" w:hAnsi="Times New Roman" w:cs="Times New Roman"/>
          <w:i/>
          <w:sz w:val="24"/>
          <w:szCs w:val="24"/>
        </w:rPr>
      </w:pPr>
      <w:r w:rsidRPr="00472AB8">
        <w:rPr>
          <w:rFonts w:ascii="Times New Roman" w:eastAsia="Times New Roman" w:hAnsi="Times New Roman" w:cs="Times New Roman"/>
          <w:i/>
          <w:sz w:val="24"/>
          <w:szCs w:val="24"/>
        </w:rPr>
        <w:t>Пример оформления доклада</w:t>
      </w:r>
    </w:p>
    <w:p w:rsidR="00472AB8" w:rsidRPr="00B804A5" w:rsidRDefault="00472AB8" w:rsidP="00B804A5">
      <w:pPr>
        <w:spacing w:after="0" w:line="240" w:lineRule="auto"/>
        <w:jc w:val="both"/>
        <w:rPr>
          <w:rFonts w:ascii="Times New Roman" w:eastAsia="Calibri" w:hAnsi="Times New Roman" w:cs="Times New Roman"/>
          <w:sz w:val="24"/>
          <w:szCs w:val="24"/>
        </w:rPr>
      </w:pPr>
      <w:r w:rsidRPr="00B804A5">
        <w:rPr>
          <w:rFonts w:ascii="Times New Roman" w:eastAsia="Calibri" w:hAnsi="Times New Roman" w:cs="Times New Roman"/>
          <w:sz w:val="24"/>
          <w:szCs w:val="24"/>
        </w:rPr>
        <w:t xml:space="preserve">УДК </w:t>
      </w:r>
      <w:r w:rsidR="00213497" w:rsidRPr="00B804A5">
        <w:rPr>
          <w:rFonts w:ascii="Times New Roman" w:eastAsia="Calibri" w:hAnsi="Times New Roman" w:cs="Times New Roman"/>
          <w:sz w:val="24"/>
          <w:szCs w:val="24"/>
        </w:rPr>
        <w:t>332.1</w:t>
      </w:r>
    </w:p>
    <w:p w:rsidR="00472AB8" w:rsidRPr="00472AB8" w:rsidRDefault="00472AB8" w:rsidP="00472AB8">
      <w:pPr>
        <w:spacing w:after="0" w:line="240" w:lineRule="auto"/>
        <w:ind w:firstLine="709"/>
        <w:jc w:val="center"/>
        <w:rPr>
          <w:rFonts w:ascii="Times New Roman" w:eastAsia="Calibri" w:hAnsi="Times New Roman" w:cs="Times New Roman"/>
          <w:b/>
          <w:color w:val="000000"/>
          <w:spacing w:val="2"/>
          <w:sz w:val="24"/>
          <w:szCs w:val="24"/>
        </w:rPr>
      </w:pPr>
    </w:p>
    <w:p w:rsidR="00472AB8" w:rsidRPr="00472AB8" w:rsidRDefault="00066095" w:rsidP="00472AB8">
      <w:pPr>
        <w:spacing w:after="0" w:line="240" w:lineRule="auto"/>
        <w:jc w:val="center"/>
        <w:rPr>
          <w:rFonts w:ascii="Times New Roman" w:eastAsia="Calibri" w:hAnsi="Times New Roman" w:cs="Times New Roman"/>
          <w:b/>
          <w:sz w:val="24"/>
          <w:szCs w:val="24"/>
          <w:lang w:val="kk-KZ"/>
        </w:rPr>
      </w:pPr>
      <w:bookmarkStart w:id="1" w:name="_Toc530117090"/>
      <w:r w:rsidRPr="00066095">
        <w:rPr>
          <w:rFonts w:ascii="Times New Roman" w:eastAsia="Calibri" w:hAnsi="Times New Roman" w:cs="Times New Roman"/>
          <w:b/>
          <w:sz w:val="24"/>
          <w:szCs w:val="24"/>
          <w:lang w:val="kk-KZ"/>
        </w:rPr>
        <w:t>Оналтаев</w:t>
      </w:r>
      <w:bookmarkEnd w:id="1"/>
      <w:r w:rsidRPr="00066095">
        <w:rPr>
          <w:rFonts w:ascii="Times New Roman" w:eastAsia="Calibri" w:hAnsi="Times New Roman" w:cs="Times New Roman"/>
          <w:b/>
          <w:sz w:val="24"/>
          <w:szCs w:val="24"/>
          <w:lang w:val="kk-KZ"/>
        </w:rPr>
        <w:t xml:space="preserve"> Д.О.</w:t>
      </w:r>
      <w:r>
        <w:rPr>
          <w:rFonts w:ascii="Times New Roman" w:eastAsia="Calibri" w:hAnsi="Times New Roman" w:cs="Times New Roman"/>
          <w:b/>
          <w:sz w:val="24"/>
          <w:szCs w:val="24"/>
          <w:lang w:val="kk-KZ"/>
        </w:rPr>
        <w:t xml:space="preserve"> к.э</w:t>
      </w:r>
      <w:r w:rsidR="00472AB8" w:rsidRPr="00472AB8">
        <w:rPr>
          <w:rFonts w:ascii="Times New Roman" w:eastAsia="Calibri" w:hAnsi="Times New Roman" w:cs="Times New Roman"/>
          <w:b/>
          <w:sz w:val="24"/>
          <w:szCs w:val="24"/>
          <w:lang w:val="kk-KZ"/>
        </w:rPr>
        <w:t>.н., доцент</w:t>
      </w:r>
    </w:p>
    <w:p w:rsidR="00472AB8" w:rsidRPr="00472AB8" w:rsidRDefault="00066095" w:rsidP="00472AB8">
      <w:pPr>
        <w:spacing w:after="0" w:line="240" w:lineRule="auto"/>
        <w:jc w:val="center"/>
        <w:rPr>
          <w:rFonts w:ascii="Times New Roman" w:eastAsia="Calibri" w:hAnsi="Times New Roman" w:cs="Times New Roman"/>
          <w:i/>
          <w:sz w:val="24"/>
          <w:szCs w:val="24"/>
          <w:lang w:val="kk-KZ"/>
        </w:rPr>
      </w:pPr>
      <w:r w:rsidRPr="008E0636">
        <w:rPr>
          <w:rFonts w:ascii="Times New Roman" w:eastAsia="Calibri" w:hAnsi="Times New Roman" w:cs="Times New Roman"/>
          <w:i/>
          <w:sz w:val="27"/>
          <w:szCs w:val="27"/>
        </w:rPr>
        <w:t>Казахстанский университет инновационных и телекоммуникационных систем</w:t>
      </w:r>
      <w:r w:rsidR="00472AB8" w:rsidRPr="00472AB8">
        <w:rPr>
          <w:rFonts w:ascii="Times New Roman" w:eastAsia="Calibri" w:hAnsi="Times New Roman" w:cs="Times New Roman"/>
          <w:i/>
          <w:sz w:val="24"/>
          <w:szCs w:val="24"/>
          <w:lang w:val="kk-KZ"/>
        </w:rPr>
        <w:t>, г.</w:t>
      </w:r>
      <w:r w:rsidRPr="00066095">
        <w:rPr>
          <w:rFonts w:ascii="Times New Roman" w:eastAsia="Calibri" w:hAnsi="Times New Roman" w:cs="Times New Roman"/>
          <w:i/>
          <w:sz w:val="27"/>
          <w:szCs w:val="27"/>
        </w:rPr>
        <w:t xml:space="preserve"> </w:t>
      </w:r>
      <w:r w:rsidRPr="008E0636">
        <w:rPr>
          <w:rFonts w:ascii="Times New Roman" w:eastAsia="Calibri" w:hAnsi="Times New Roman" w:cs="Times New Roman"/>
          <w:i/>
          <w:sz w:val="27"/>
          <w:szCs w:val="27"/>
        </w:rPr>
        <w:t>Уральск</w:t>
      </w:r>
    </w:p>
    <w:p w:rsidR="00472AB8" w:rsidRPr="00937BF6" w:rsidRDefault="00472AB8" w:rsidP="00472AB8">
      <w:pPr>
        <w:spacing w:after="0" w:line="240" w:lineRule="auto"/>
        <w:jc w:val="center"/>
        <w:rPr>
          <w:rFonts w:ascii="Times New Roman" w:eastAsia="Calibri" w:hAnsi="Times New Roman" w:cs="Times New Roman"/>
          <w:b/>
          <w:sz w:val="24"/>
          <w:szCs w:val="24"/>
        </w:rPr>
      </w:pPr>
      <w:r w:rsidRPr="00213497">
        <w:rPr>
          <w:rFonts w:ascii="Times New Roman" w:eastAsia="Calibri" w:hAnsi="Times New Roman" w:cs="Times New Roman"/>
          <w:sz w:val="24"/>
          <w:szCs w:val="24"/>
          <w:shd w:val="clear" w:color="auto" w:fill="FFFFFF"/>
          <w:lang w:val="kk-KZ"/>
        </w:rPr>
        <w:t xml:space="preserve">E-mail: </w:t>
      </w:r>
      <w:proofErr w:type="spellStart"/>
      <w:r w:rsidR="00213497" w:rsidRPr="00213497">
        <w:rPr>
          <w:rFonts w:ascii="Times New Roman" w:eastAsia="Calibri" w:hAnsi="Times New Roman" w:cs="Times New Roman"/>
          <w:sz w:val="24"/>
          <w:szCs w:val="24"/>
          <w:lang w:val="en-US"/>
        </w:rPr>
        <w:t>darkhano</w:t>
      </w:r>
      <w:proofErr w:type="spellEnd"/>
      <w:r w:rsidR="00213497" w:rsidRPr="00937BF6">
        <w:rPr>
          <w:rFonts w:ascii="Times New Roman" w:eastAsia="Calibri" w:hAnsi="Times New Roman" w:cs="Times New Roman"/>
          <w:sz w:val="24"/>
          <w:szCs w:val="24"/>
        </w:rPr>
        <w:t>@</w:t>
      </w:r>
      <w:r w:rsidR="00213497" w:rsidRPr="00213497">
        <w:rPr>
          <w:rFonts w:ascii="Times New Roman" w:eastAsia="Calibri" w:hAnsi="Times New Roman" w:cs="Times New Roman"/>
          <w:sz w:val="24"/>
          <w:szCs w:val="24"/>
          <w:lang w:val="en-US"/>
        </w:rPr>
        <w:t>inbox</w:t>
      </w:r>
      <w:r w:rsidR="00213497" w:rsidRPr="00937BF6">
        <w:rPr>
          <w:rFonts w:ascii="Times New Roman" w:eastAsia="Calibri" w:hAnsi="Times New Roman" w:cs="Times New Roman"/>
          <w:sz w:val="24"/>
          <w:szCs w:val="24"/>
        </w:rPr>
        <w:t>.</w:t>
      </w:r>
      <w:proofErr w:type="spellStart"/>
      <w:r w:rsidR="00213497" w:rsidRPr="00213497">
        <w:rPr>
          <w:rFonts w:ascii="Times New Roman" w:eastAsia="Calibri" w:hAnsi="Times New Roman" w:cs="Times New Roman"/>
          <w:sz w:val="24"/>
          <w:szCs w:val="24"/>
          <w:lang w:val="en-US"/>
        </w:rPr>
        <w:t>ru</w:t>
      </w:r>
      <w:proofErr w:type="spellEnd"/>
    </w:p>
    <w:p w:rsidR="00472AB8" w:rsidRPr="00472AB8" w:rsidRDefault="00472AB8" w:rsidP="00472AB8">
      <w:pPr>
        <w:shd w:val="clear" w:color="auto" w:fill="FFFFFF"/>
        <w:spacing w:after="0" w:line="240" w:lineRule="auto"/>
        <w:rPr>
          <w:rFonts w:ascii="Times New Roman" w:eastAsia="Calibri" w:hAnsi="Times New Roman" w:cs="Times New Roman"/>
          <w:color w:val="000000"/>
          <w:sz w:val="24"/>
          <w:szCs w:val="24"/>
          <w:lang w:val="kk-KZ"/>
        </w:rPr>
      </w:pPr>
    </w:p>
    <w:p w:rsidR="00616008" w:rsidRPr="00066095" w:rsidRDefault="00066095" w:rsidP="00472AB8">
      <w:pPr>
        <w:shd w:val="clear" w:color="auto" w:fill="FFFFFF"/>
        <w:spacing w:after="0" w:line="240" w:lineRule="auto"/>
        <w:ind w:firstLine="709"/>
        <w:jc w:val="center"/>
        <w:rPr>
          <w:rFonts w:ascii="Times New Roman" w:eastAsia="Calibri" w:hAnsi="Times New Roman" w:cs="Times New Roman"/>
          <w:b/>
          <w:color w:val="000000"/>
          <w:spacing w:val="2"/>
          <w:sz w:val="24"/>
          <w:szCs w:val="24"/>
        </w:rPr>
      </w:pPr>
      <w:bookmarkStart w:id="2" w:name="_Toc530117091"/>
      <w:r w:rsidRPr="00066095">
        <w:rPr>
          <w:rFonts w:ascii="Times New Roman" w:eastAsia="Times New Roman" w:hAnsi="Times New Roman" w:cs="Times New Roman"/>
          <w:b/>
          <w:bCs/>
          <w:iCs/>
          <w:sz w:val="24"/>
          <w:szCs w:val="24"/>
          <w:lang w:val="kk-KZ"/>
        </w:rPr>
        <w:t>ИСЛАМСКИЕ ФИНАНСЫ В МИРОВОЙ ФИНАНСОВОЙ СИСТЕМЕ</w:t>
      </w:r>
      <w:bookmarkEnd w:id="2"/>
    </w:p>
    <w:p w:rsidR="006F07FA" w:rsidRPr="006F07FA" w:rsidRDefault="006F07FA" w:rsidP="006F07FA">
      <w:pPr>
        <w:pStyle w:val="msonormalbullet2gif"/>
        <w:spacing w:after="0"/>
        <w:contextualSpacing/>
        <w:jc w:val="both"/>
        <w:rPr>
          <w:lang w:val="kk-KZ"/>
        </w:rPr>
      </w:pPr>
      <w:r w:rsidRPr="006F07FA">
        <w:rPr>
          <w:b/>
          <w:lang w:val="kk-KZ"/>
        </w:rPr>
        <w:t>Аннотация.</w:t>
      </w:r>
      <w:r w:rsidRPr="006F07FA">
        <w:rPr>
          <w:lang w:val="kk-KZ"/>
        </w:rPr>
        <w:t xml:space="preserve"> Осы ғылыми мақалада ислам қаржы жүйесінің қазіргі жай-күйіне, әлемдік қаржы жүйесіндегі ислам қаржысының рөлі мен орнына қысқаша талдау берілген. Ислам қаржысы бүгінгі таңда әлемдік қаржы нарығындағы басты және жетекші позицияларға ие болып отыр. Көптеген мұсылман және еуропалық елдер өз елдерінде исламдық қаржыландырудың жекелеген элементтерін енгізу процесін жандандырды. Қазақстан Республикасы айрықша емес, посткеңестік кеңістікте алғашқылардың бірі болып нормативтік-құқықтық актілерді қабылдады және Ислам қаржылары мен ислам банкингін енгізу және дамыту бойынша ұйымдастыру жұмыстарын жүргізді.</w:t>
      </w:r>
    </w:p>
    <w:p w:rsidR="006F07FA" w:rsidRPr="006F07FA" w:rsidRDefault="006F07FA" w:rsidP="006F07FA">
      <w:pPr>
        <w:pStyle w:val="msonormalbullet2gif"/>
        <w:spacing w:before="0" w:beforeAutospacing="0" w:after="0" w:afterAutospacing="0"/>
        <w:contextualSpacing/>
        <w:jc w:val="both"/>
        <w:rPr>
          <w:lang w:val="kk-KZ"/>
        </w:rPr>
      </w:pPr>
      <w:r w:rsidRPr="006F07FA">
        <w:rPr>
          <w:b/>
          <w:lang w:val="kk-KZ"/>
        </w:rPr>
        <w:t>Түйін сөздер:</w:t>
      </w:r>
      <w:r w:rsidRPr="006F07FA">
        <w:rPr>
          <w:lang w:val="kk-KZ"/>
        </w:rPr>
        <w:t xml:space="preserve"> ислам қаржы жүйесі, исламдық қаржыландыру элементтері, Ислам банк өнімдері мен қызметтері.</w:t>
      </w:r>
    </w:p>
    <w:p w:rsidR="006F07FA" w:rsidRPr="006F07FA" w:rsidRDefault="006F07FA" w:rsidP="006F07FA">
      <w:pPr>
        <w:pStyle w:val="msonormalbullet2gif"/>
        <w:spacing w:before="0" w:beforeAutospacing="0" w:after="0" w:afterAutospacing="0"/>
        <w:contextualSpacing/>
        <w:jc w:val="both"/>
        <w:rPr>
          <w:lang w:val="kk-KZ"/>
        </w:rPr>
      </w:pPr>
      <w:r w:rsidRPr="006F07FA">
        <w:rPr>
          <w:b/>
          <w:lang w:val="kk-KZ"/>
        </w:rPr>
        <w:t>Аннотация</w:t>
      </w:r>
      <w:r w:rsidRPr="006F07FA">
        <w:rPr>
          <w:lang w:val="kk-KZ"/>
        </w:rPr>
        <w:t xml:space="preserve">. В данной научной статье представлен краткий анализ современного состояния исламской финансовой системы, роли и места исламских финансов в мировой финансовой системе. Исламские финансы по достоинству сегодня претендуют на ключевые и лидирующие позиции на мировом финансовом рынке. Многие мусульманские и европейские страны активизировали процесс внедрения отдельных элементов исламского финансирования в своих странах. Республика Казахстан не является </w:t>
      </w:r>
      <w:r w:rsidRPr="006F07FA">
        <w:rPr>
          <w:lang w:val="kk-KZ"/>
        </w:rPr>
        <w:lastRenderedPageBreak/>
        <w:t>исключением, и одной из первых на постсоветском пространстве приняла нормативно-правовые акты, и провела организационные работы по внедрению и развитию исламских финансов и исламского банкинга.</w:t>
      </w:r>
    </w:p>
    <w:p w:rsidR="006F07FA" w:rsidRPr="006F07FA" w:rsidRDefault="006F07FA" w:rsidP="006F07FA">
      <w:pPr>
        <w:pStyle w:val="msonormalbullet2gif"/>
        <w:spacing w:before="0" w:beforeAutospacing="0" w:after="0" w:afterAutospacing="0"/>
        <w:contextualSpacing/>
        <w:jc w:val="both"/>
        <w:rPr>
          <w:lang w:val="kk-KZ"/>
        </w:rPr>
      </w:pPr>
      <w:r w:rsidRPr="006F07FA">
        <w:rPr>
          <w:b/>
          <w:lang w:val="kk-KZ"/>
        </w:rPr>
        <w:t>Ключевые слова</w:t>
      </w:r>
      <w:r w:rsidRPr="006F07FA">
        <w:rPr>
          <w:lang w:val="kk-KZ"/>
        </w:rPr>
        <w:t xml:space="preserve">: исламская финансовая система, элементы исламского финансировани, </w:t>
      </w:r>
      <w:r w:rsidRPr="006F07FA">
        <w:rPr>
          <w:color w:val="000000"/>
        </w:rPr>
        <w:t>исламские банковские продукты и услуги</w:t>
      </w:r>
      <w:r w:rsidRPr="006F07FA">
        <w:rPr>
          <w:color w:val="000000"/>
          <w:lang w:val="kk-KZ"/>
        </w:rPr>
        <w:t>.</w:t>
      </w:r>
    </w:p>
    <w:p w:rsidR="006F07FA" w:rsidRPr="006F07FA" w:rsidRDefault="006F07FA" w:rsidP="006F07FA">
      <w:pPr>
        <w:pStyle w:val="msonormalbullet2gif"/>
        <w:spacing w:before="0" w:beforeAutospacing="0" w:after="0" w:afterAutospacing="0"/>
        <w:contextualSpacing/>
        <w:jc w:val="both"/>
        <w:rPr>
          <w:lang w:val="kk-KZ"/>
        </w:rPr>
      </w:pPr>
      <w:r w:rsidRPr="006F07FA">
        <w:rPr>
          <w:b/>
          <w:lang w:val="en-US"/>
        </w:rPr>
        <w:t>Abstract.</w:t>
      </w:r>
      <w:r w:rsidRPr="006F07FA">
        <w:rPr>
          <w:lang w:val="en-US"/>
        </w:rPr>
        <w:t xml:space="preserve"> </w:t>
      </w:r>
      <w:r w:rsidRPr="006F07FA">
        <w:rPr>
          <w:lang w:val="kk-KZ"/>
        </w:rPr>
        <w:t>In this scientific article provides a brief analysis of theл current state of the Islamic financial system and the role and place of Islamic finance in the global financial system. Islamic finance is appreciated now claims the key and leading position in the global financial market. Many Muslim and European countries intensified the process of implementation of selected elements of Islamic finance in their economies. The Republic of Kazakhstan is no exception, as it is one of the first post-Soviet space held as legal and regulatory, and organizational work on the implementation and development of Islamic finance and Islamic banking.</w:t>
      </w:r>
    </w:p>
    <w:p w:rsidR="006F07FA" w:rsidRPr="006F07FA" w:rsidRDefault="006F07FA" w:rsidP="006F07FA">
      <w:pPr>
        <w:pStyle w:val="msonormalbullet2gif"/>
        <w:spacing w:before="0" w:beforeAutospacing="0" w:after="0" w:afterAutospacing="0"/>
        <w:contextualSpacing/>
        <w:jc w:val="both"/>
        <w:rPr>
          <w:lang w:val="kk-KZ"/>
        </w:rPr>
      </w:pPr>
      <w:r w:rsidRPr="006F07FA">
        <w:rPr>
          <w:b/>
          <w:lang w:val="kk-KZ"/>
        </w:rPr>
        <w:t>Keywords:</w:t>
      </w:r>
      <w:r w:rsidRPr="006F07FA">
        <w:rPr>
          <w:lang w:val="kk-KZ"/>
        </w:rPr>
        <w:t xml:space="preserve"> Islamic financial system, elements of Islamic Finance, Islamic banking products and services.</w:t>
      </w:r>
    </w:p>
    <w:p w:rsidR="00472AB8" w:rsidRPr="00885359" w:rsidRDefault="00472AB8" w:rsidP="00472AB8">
      <w:pPr>
        <w:spacing w:after="0" w:line="240" w:lineRule="auto"/>
        <w:rPr>
          <w:rFonts w:ascii="Times New Roman" w:eastAsia="Calibri" w:hAnsi="Times New Roman" w:cs="Times New Roman"/>
          <w:sz w:val="24"/>
          <w:szCs w:val="24"/>
          <w:lang w:val="en-US"/>
        </w:rPr>
      </w:pPr>
    </w:p>
    <w:p w:rsidR="00472AB8" w:rsidRPr="00472AB8" w:rsidRDefault="00472AB8" w:rsidP="00472AB8">
      <w:pPr>
        <w:tabs>
          <w:tab w:val="num" w:pos="0"/>
        </w:tabs>
        <w:spacing w:after="0" w:line="240" w:lineRule="auto"/>
        <w:ind w:firstLine="567"/>
        <w:jc w:val="both"/>
        <w:rPr>
          <w:rFonts w:ascii="Times New Roman" w:eastAsia="Calibri" w:hAnsi="Times New Roman" w:cs="Times New Roman"/>
          <w:sz w:val="24"/>
          <w:szCs w:val="24"/>
          <w:lang w:eastAsia="ko-KR"/>
        </w:rPr>
      </w:pPr>
      <w:r w:rsidRPr="00472AB8">
        <w:rPr>
          <w:rFonts w:ascii="Times New Roman" w:eastAsia="Calibri" w:hAnsi="Times New Roman" w:cs="Times New Roman"/>
          <w:sz w:val="24"/>
          <w:szCs w:val="24"/>
          <w:lang w:eastAsia="ko-KR"/>
        </w:rPr>
        <w:t xml:space="preserve">Текст </w:t>
      </w:r>
      <w:proofErr w:type="spellStart"/>
      <w:r w:rsidRPr="00472AB8">
        <w:rPr>
          <w:rFonts w:ascii="Times New Roman" w:eastAsia="Calibri" w:hAnsi="Times New Roman" w:cs="Times New Roman"/>
          <w:sz w:val="24"/>
          <w:szCs w:val="24"/>
          <w:lang w:eastAsia="ko-KR"/>
        </w:rPr>
        <w:t>текст</w:t>
      </w:r>
      <w:proofErr w:type="spellEnd"/>
      <w:r w:rsidRPr="00472AB8">
        <w:rPr>
          <w:rFonts w:ascii="Times New Roman" w:eastAsia="Calibri" w:hAnsi="Times New Roman" w:cs="Times New Roman"/>
          <w:sz w:val="24"/>
          <w:szCs w:val="24"/>
          <w:lang w:eastAsia="ko-KR"/>
        </w:rPr>
        <w:t xml:space="preserve"> </w:t>
      </w:r>
      <w:proofErr w:type="spellStart"/>
      <w:r w:rsidRPr="00472AB8">
        <w:rPr>
          <w:rFonts w:ascii="Times New Roman" w:eastAsia="Calibri" w:hAnsi="Times New Roman" w:cs="Times New Roman"/>
          <w:sz w:val="24"/>
          <w:szCs w:val="24"/>
          <w:lang w:eastAsia="ko-KR"/>
        </w:rPr>
        <w:t>текст</w:t>
      </w:r>
      <w:proofErr w:type="spellEnd"/>
      <w:r w:rsidRPr="00472AB8">
        <w:rPr>
          <w:rFonts w:ascii="Times New Roman" w:eastAsia="Calibri" w:hAnsi="Times New Roman" w:cs="Times New Roman"/>
          <w:sz w:val="24"/>
          <w:szCs w:val="24"/>
          <w:lang w:eastAsia="ko-KR"/>
        </w:rPr>
        <w:t xml:space="preserve"> </w:t>
      </w:r>
      <w:r w:rsidRPr="00472AB8">
        <w:rPr>
          <w:rFonts w:ascii="Times New Roman" w:eastAsia="Calibri" w:hAnsi="Times New Roman" w:cs="Times New Roman"/>
          <w:sz w:val="24"/>
          <w:szCs w:val="24"/>
          <w:lang w:val="kk-KZ" w:eastAsia="ko-KR"/>
        </w:rPr>
        <w:t xml:space="preserve">текст текст текст </w:t>
      </w:r>
      <w:proofErr w:type="gramStart"/>
      <w:r w:rsidRPr="00472AB8">
        <w:rPr>
          <w:rFonts w:ascii="Times New Roman" w:eastAsia="Calibri" w:hAnsi="Times New Roman" w:cs="Times New Roman"/>
          <w:sz w:val="24"/>
          <w:szCs w:val="24"/>
          <w:lang w:val="kk-KZ" w:eastAsia="ko-KR"/>
        </w:rPr>
        <w:t xml:space="preserve">текст </w:t>
      </w:r>
      <w:r w:rsidRPr="00472AB8">
        <w:rPr>
          <w:rFonts w:ascii="Times New Roman" w:eastAsia="Calibri" w:hAnsi="Times New Roman" w:cs="Times New Roman"/>
          <w:sz w:val="24"/>
          <w:szCs w:val="24"/>
          <w:lang w:eastAsia="ko-KR"/>
        </w:rPr>
        <w:t xml:space="preserve"> [</w:t>
      </w:r>
      <w:proofErr w:type="gramEnd"/>
      <w:r w:rsidRPr="00472AB8">
        <w:rPr>
          <w:rFonts w:ascii="Times New Roman" w:eastAsia="Calibri" w:hAnsi="Times New Roman" w:cs="Times New Roman"/>
          <w:sz w:val="24"/>
          <w:szCs w:val="24"/>
          <w:lang w:eastAsia="ko-KR"/>
        </w:rPr>
        <w:t>1].</w:t>
      </w:r>
    </w:p>
    <w:p w:rsidR="00472AB8" w:rsidRPr="00472AB8" w:rsidRDefault="00472AB8" w:rsidP="00472AB8">
      <w:pPr>
        <w:tabs>
          <w:tab w:val="num" w:pos="0"/>
        </w:tabs>
        <w:spacing w:after="0" w:line="240" w:lineRule="auto"/>
        <w:ind w:firstLine="567"/>
        <w:jc w:val="both"/>
        <w:rPr>
          <w:rFonts w:ascii="Times New Roman" w:eastAsia="Calibri" w:hAnsi="Times New Roman" w:cs="Times New Roman"/>
          <w:sz w:val="24"/>
          <w:szCs w:val="24"/>
          <w:lang w:val="kk-KZ" w:eastAsia="ko-KR"/>
        </w:rPr>
      </w:pPr>
    </w:p>
    <w:p w:rsidR="00472AB8" w:rsidRPr="00472AB8" w:rsidRDefault="00472AB8" w:rsidP="00472AB8">
      <w:pPr>
        <w:spacing w:after="0" w:line="240" w:lineRule="auto"/>
        <w:ind w:firstLine="709"/>
        <w:jc w:val="center"/>
        <w:rPr>
          <w:rFonts w:ascii="Times New Roman" w:eastAsia="Calibri" w:hAnsi="Times New Roman" w:cs="Times New Roman"/>
          <w:b/>
          <w:color w:val="000000"/>
          <w:spacing w:val="2"/>
          <w:sz w:val="24"/>
          <w:szCs w:val="24"/>
          <w:lang w:val="en-US"/>
        </w:rPr>
      </w:pPr>
      <w:r w:rsidRPr="00472AB8">
        <w:rPr>
          <w:rFonts w:ascii="Times New Roman" w:eastAsia="Calibri" w:hAnsi="Times New Roman" w:cs="Times New Roman"/>
          <w:b/>
          <w:caps/>
          <w:sz w:val="24"/>
          <w:szCs w:val="24"/>
          <w:lang w:eastAsia="ko-KR"/>
        </w:rPr>
        <w:t>литература</w:t>
      </w:r>
    </w:p>
    <w:sectPr w:rsidR="00472AB8" w:rsidRPr="00472AB8" w:rsidSect="00BE7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39DC"/>
    <w:multiLevelType w:val="multilevel"/>
    <w:tmpl w:val="D42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B2190"/>
    <w:multiLevelType w:val="multilevel"/>
    <w:tmpl w:val="747E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013DE5"/>
    <w:multiLevelType w:val="multilevel"/>
    <w:tmpl w:val="60866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B7516E"/>
    <w:multiLevelType w:val="multilevel"/>
    <w:tmpl w:val="46A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E79B0"/>
    <w:multiLevelType w:val="multilevel"/>
    <w:tmpl w:val="6AD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036F07"/>
    <w:multiLevelType w:val="multilevel"/>
    <w:tmpl w:val="3E06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7F"/>
    <w:rsid w:val="00066095"/>
    <w:rsid w:val="001705F9"/>
    <w:rsid w:val="001931BC"/>
    <w:rsid w:val="001A736F"/>
    <w:rsid w:val="00213497"/>
    <w:rsid w:val="00232A1E"/>
    <w:rsid w:val="002A71D8"/>
    <w:rsid w:val="002D13A5"/>
    <w:rsid w:val="002E1500"/>
    <w:rsid w:val="00321CB1"/>
    <w:rsid w:val="00372A40"/>
    <w:rsid w:val="00393FEC"/>
    <w:rsid w:val="003E7DFA"/>
    <w:rsid w:val="00442CAB"/>
    <w:rsid w:val="00472AB8"/>
    <w:rsid w:val="005A0119"/>
    <w:rsid w:val="005F7530"/>
    <w:rsid w:val="0061277B"/>
    <w:rsid w:val="00616008"/>
    <w:rsid w:val="00653A47"/>
    <w:rsid w:val="006B1855"/>
    <w:rsid w:val="006F07FA"/>
    <w:rsid w:val="00735050"/>
    <w:rsid w:val="0079207F"/>
    <w:rsid w:val="00794D10"/>
    <w:rsid w:val="007D402D"/>
    <w:rsid w:val="00885359"/>
    <w:rsid w:val="008B1EA6"/>
    <w:rsid w:val="008C3532"/>
    <w:rsid w:val="008F0859"/>
    <w:rsid w:val="00937BF6"/>
    <w:rsid w:val="0095121C"/>
    <w:rsid w:val="009C087C"/>
    <w:rsid w:val="009C531B"/>
    <w:rsid w:val="009F73AB"/>
    <w:rsid w:val="00A03E07"/>
    <w:rsid w:val="00A2152C"/>
    <w:rsid w:val="00B41B2D"/>
    <w:rsid w:val="00B804A5"/>
    <w:rsid w:val="00BC631E"/>
    <w:rsid w:val="00BE7A78"/>
    <w:rsid w:val="00C30F52"/>
    <w:rsid w:val="00C944C2"/>
    <w:rsid w:val="00D1656C"/>
    <w:rsid w:val="00D46374"/>
    <w:rsid w:val="00D92AA5"/>
    <w:rsid w:val="00D949BE"/>
    <w:rsid w:val="00DB16B6"/>
    <w:rsid w:val="00E00667"/>
    <w:rsid w:val="00E130F9"/>
    <w:rsid w:val="00E32DD8"/>
    <w:rsid w:val="00E61ABC"/>
    <w:rsid w:val="00E9499D"/>
    <w:rsid w:val="00EC653F"/>
    <w:rsid w:val="00F5702E"/>
    <w:rsid w:val="00FC0645"/>
    <w:rsid w:val="00FF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BA3CB-E561-4F8B-82CC-40063308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9207F"/>
  </w:style>
  <w:style w:type="character" w:customStyle="1" w:styleId="submenu-table">
    <w:name w:val="submenu-table"/>
    <w:basedOn w:val="a0"/>
    <w:rsid w:val="0079207F"/>
  </w:style>
  <w:style w:type="paragraph" w:customStyle="1" w:styleId="msonormalbullet2gif">
    <w:name w:val="msonormalbullet2.gif"/>
    <w:basedOn w:val="a"/>
    <w:rsid w:val="006F07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7222">
      <w:bodyDiv w:val="1"/>
      <w:marLeft w:val="0"/>
      <w:marRight w:val="0"/>
      <w:marTop w:val="0"/>
      <w:marBottom w:val="0"/>
      <w:divBdr>
        <w:top w:val="none" w:sz="0" w:space="0" w:color="auto"/>
        <w:left w:val="none" w:sz="0" w:space="0" w:color="auto"/>
        <w:bottom w:val="none" w:sz="0" w:space="0" w:color="auto"/>
        <w:right w:val="none" w:sz="0" w:space="0" w:color="auto"/>
      </w:divBdr>
      <w:divsChild>
        <w:div w:id="955916110">
          <w:marLeft w:val="0"/>
          <w:marRight w:val="0"/>
          <w:marTop w:val="0"/>
          <w:marBottom w:val="0"/>
          <w:divBdr>
            <w:top w:val="none" w:sz="0" w:space="0" w:color="auto"/>
            <w:left w:val="none" w:sz="0" w:space="0" w:color="auto"/>
            <w:bottom w:val="none" w:sz="0" w:space="0" w:color="auto"/>
            <w:right w:val="none" w:sz="0" w:space="0" w:color="auto"/>
          </w:divBdr>
        </w:div>
      </w:divsChild>
    </w:div>
    <w:div w:id="1011106092">
      <w:bodyDiv w:val="1"/>
      <w:marLeft w:val="0"/>
      <w:marRight w:val="0"/>
      <w:marTop w:val="0"/>
      <w:marBottom w:val="0"/>
      <w:divBdr>
        <w:top w:val="none" w:sz="0" w:space="0" w:color="auto"/>
        <w:left w:val="none" w:sz="0" w:space="0" w:color="auto"/>
        <w:bottom w:val="none" w:sz="0" w:space="0" w:color="auto"/>
        <w:right w:val="none" w:sz="0" w:space="0" w:color="auto"/>
      </w:divBdr>
    </w:div>
    <w:div w:id="1568153005">
      <w:bodyDiv w:val="1"/>
      <w:marLeft w:val="0"/>
      <w:marRight w:val="0"/>
      <w:marTop w:val="0"/>
      <w:marBottom w:val="0"/>
      <w:divBdr>
        <w:top w:val="none" w:sz="0" w:space="0" w:color="auto"/>
        <w:left w:val="none" w:sz="0" w:space="0" w:color="auto"/>
        <w:bottom w:val="none" w:sz="0" w:space="0" w:color="auto"/>
        <w:right w:val="none" w:sz="0" w:space="0" w:color="auto"/>
      </w:divBdr>
      <w:divsChild>
        <w:div w:id="81529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dcterms:created xsi:type="dcterms:W3CDTF">2019-03-18T13:20:00Z</dcterms:created>
  <dcterms:modified xsi:type="dcterms:W3CDTF">2019-03-18T13:20:00Z</dcterms:modified>
</cp:coreProperties>
</file>